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CF1" w:rsidRDefault="00D173E9" w:rsidP="00C35A81">
      <w:pPr>
        <w:widowControl/>
        <w:spacing w:line="500" w:lineRule="exact"/>
        <w:jc w:val="center"/>
        <w:outlineLvl w:val="0"/>
        <w:rPr>
          <w:rFonts w:ascii="方正小标宋简体" w:eastAsia="方正小标宋简体" w:hAnsi="华文中宋" w:cs="宋体"/>
          <w:kern w:val="36"/>
          <w:sz w:val="36"/>
          <w:szCs w:val="36"/>
        </w:rPr>
      </w:pPr>
      <w:r w:rsidRPr="004966C7">
        <w:rPr>
          <w:rFonts w:ascii="方正小标宋简体" w:eastAsia="方正小标宋简体" w:hAnsi="华文中宋" w:cs="宋体" w:hint="eastAsia"/>
          <w:kern w:val="36"/>
          <w:sz w:val="36"/>
          <w:szCs w:val="36"/>
        </w:rPr>
        <w:t>学校绿色发展研究</w:t>
      </w:r>
      <w:r w:rsidR="00F0342C" w:rsidRPr="004966C7">
        <w:rPr>
          <w:rFonts w:ascii="方正小标宋简体" w:eastAsia="方正小标宋简体" w:hAnsi="华文中宋" w:cs="宋体" w:hint="eastAsia"/>
          <w:kern w:val="36"/>
          <w:sz w:val="36"/>
          <w:szCs w:val="36"/>
        </w:rPr>
        <w:t>基</w:t>
      </w:r>
      <w:bookmarkStart w:id="0" w:name="_GoBack"/>
      <w:bookmarkEnd w:id="0"/>
      <w:r w:rsidR="00F0342C" w:rsidRPr="004966C7">
        <w:rPr>
          <w:rFonts w:ascii="方正小标宋简体" w:eastAsia="方正小标宋简体" w:hAnsi="华文中宋" w:cs="宋体" w:hint="eastAsia"/>
          <w:kern w:val="36"/>
          <w:sz w:val="36"/>
          <w:szCs w:val="36"/>
        </w:rPr>
        <w:t>金</w:t>
      </w:r>
      <w:r w:rsidR="001C7591">
        <w:rPr>
          <w:rFonts w:ascii="方正小标宋简体" w:eastAsia="方正小标宋简体" w:hAnsi="华文中宋" w:cs="宋体" w:hint="eastAsia"/>
          <w:kern w:val="36"/>
          <w:sz w:val="36"/>
          <w:szCs w:val="36"/>
        </w:rPr>
        <w:t>项目</w:t>
      </w:r>
      <w:r w:rsidR="00D02CF1" w:rsidRPr="004966C7">
        <w:rPr>
          <w:rFonts w:ascii="方正小标宋简体" w:eastAsia="方正小标宋简体" w:hAnsi="华文中宋" w:cs="宋体" w:hint="eastAsia"/>
          <w:kern w:val="36"/>
          <w:sz w:val="36"/>
          <w:szCs w:val="36"/>
        </w:rPr>
        <w:t>评审专家工作管理办法</w:t>
      </w:r>
    </w:p>
    <w:p w:rsidR="004966C7" w:rsidRPr="004966C7" w:rsidRDefault="004966C7" w:rsidP="00C35A81">
      <w:pPr>
        <w:widowControl/>
        <w:spacing w:line="500" w:lineRule="exact"/>
        <w:jc w:val="center"/>
        <w:outlineLvl w:val="0"/>
        <w:rPr>
          <w:rFonts w:ascii="方正小标宋简体" w:eastAsia="方正小标宋简体" w:hAnsi="华文中宋" w:cs="宋体"/>
          <w:kern w:val="36"/>
          <w:sz w:val="36"/>
          <w:szCs w:val="36"/>
        </w:rPr>
      </w:pPr>
    </w:p>
    <w:p w:rsidR="00F52555" w:rsidRPr="00F52555" w:rsidRDefault="00D02CF1" w:rsidP="00F52555">
      <w:pPr>
        <w:pStyle w:val="a7"/>
        <w:widowControl/>
        <w:numPr>
          <w:ilvl w:val="0"/>
          <w:numId w:val="1"/>
        </w:numPr>
        <w:spacing w:before="200" w:after="200" w:line="500" w:lineRule="exact"/>
        <w:ind w:firstLineChars="0"/>
        <w:jc w:val="center"/>
        <w:rPr>
          <w:rFonts w:ascii="楷体" w:eastAsia="楷体" w:hAnsi="楷体" w:cs="宋体"/>
          <w:kern w:val="0"/>
          <w:sz w:val="30"/>
          <w:szCs w:val="30"/>
        </w:rPr>
      </w:pPr>
      <w:r w:rsidRPr="00F52555">
        <w:rPr>
          <w:rFonts w:ascii="楷体" w:eastAsia="楷体" w:hAnsi="楷体" w:cs="宋体" w:hint="eastAsia"/>
          <w:b/>
          <w:bCs/>
          <w:kern w:val="0"/>
          <w:sz w:val="30"/>
          <w:szCs w:val="30"/>
        </w:rPr>
        <w:t>总</w:t>
      </w:r>
      <w:r w:rsidRPr="00F52555">
        <w:rPr>
          <w:rFonts w:ascii="宋体" w:eastAsia="宋体" w:hAnsi="宋体" w:cs="宋体" w:hint="eastAsia"/>
          <w:b/>
          <w:bCs/>
          <w:kern w:val="0"/>
          <w:sz w:val="30"/>
          <w:szCs w:val="30"/>
        </w:rPr>
        <w:t> </w:t>
      </w:r>
      <w:r w:rsidRPr="00F52555">
        <w:rPr>
          <w:rFonts w:ascii="楷体" w:eastAsia="楷体" w:hAnsi="楷体" w:cs="宋体" w:hint="eastAsia"/>
          <w:b/>
          <w:bCs/>
          <w:kern w:val="0"/>
          <w:sz w:val="30"/>
          <w:szCs w:val="30"/>
        </w:rPr>
        <w:t xml:space="preserve"> 则</w:t>
      </w:r>
    </w:p>
    <w:p w:rsidR="00F52555" w:rsidRPr="00F52555" w:rsidRDefault="00D02CF1" w:rsidP="00F52555">
      <w:pPr>
        <w:ind w:firstLineChars="200" w:firstLine="600"/>
        <w:rPr>
          <w:rFonts w:ascii="仿宋_GB2312" w:eastAsia="仿宋_GB2312"/>
          <w:sz w:val="30"/>
          <w:szCs w:val="30"/>
        </w:rPr>
      </w:pPr>
      <w:r w:rsidRPr="00F52555">
        <w:rPr>
          <w:rFonts w:ascii="黑体" w:eastAsia="黑体" w:hAnsi="黑体" w:hint="eastAsia"/>
          <w:sz w:val="30"/>
          <w:szCs w:val="30"/>
        </w:rPr>
        <w:t>第一条</w:t>
      </w:r>
      <w:r w:rsidR="003E6A41">
        <w:rPr>
          <w:rFonts w:ascii="仿宋_GB2312" w:eastAsia="仿宋_GB2312" w:hint="eastAsia"/>
          <w:sz w:val="30"/>
          <w:szCs w:val="30"/>
        </w:rPr>
        <w:t xml:space="preserve">  </w:t>
      </w:r>
      <w:r w:rsidR="0071742E" w:rsidRPr="00F52555">
        <w:rPr>
          <w:rFonts w:ascii="仿宋_GB2312" w:eastAsia="仿宋_GB2312" w:hint="eastAsia"/>
          <w:sz w:val="30"/>
          <w:szCs w:val="30"/>
        </w:rPr>
        <w:t>为</w:t>
      </w:r>
      <w:r w:rsidRPr="00F52555">
        <w:rPr>
          <w:rFonts w:ascii="仿宋_GB2312" w:eastAsia="仿宋_GB2312" w:hint="eastAsia"/>
          <w:sz w:val="30"/>
          <w:szCs w:val="30"/>
        </w:rPr>
        <w:t>规范和加强</w:t>
      </w:r>
      <w:r w:rsidR="00D173E9" w:rsidRPr="00F52555">
        <w:rPr>
          <w:rFonts w:ascii="仿宋_GB2312" w:eastAsia="仿宋_GB2312" w:hint="eastAsia"/>
          <w:sz w:val="30"/>
          <w:szCs w:val="30"/>
        </w:rPr>
        <w:t>学校绿色发展研究</w:t>
      </w:r>
      <w:r w:rsidR="0007543E" w:rsidRPr="00F52555">
        <w:rPr>
          <w:rFonts w:ascii="仿宋_GB2312" w:eastAsia="仿宋_GB2312" w:hint="eastAsia"/>
          <w:sz w:val="30"/>
          <w:szCs w:val="30"/>
        </w:rPr>
        <w:t>基金</w:t>
      </w:r>
      <w:r w:rsidRPr="00F52555">
        <w:rPr>
          <w:rFonts w:ascii="仿宋_GB2312" w:eastAsia="仿宋_GB2312" w:hint="eastAsia"/>
          <w:sz w:val="30"/>
          <w:szCs w:val="30"/>
        </w:rPr>
        <w:t>项目评审专家（以下简称评审专家）工作的管理，确保评审专家履行义务，切实维护评审专家的权利，充分保障</w:t>
      </w:r>
      <w:r w:rsidR="00D173E9" w:rsidRPr="00F52555">
        <w:rPr>
          <w:rFonts w:ascii="仿宋_GB2312" w:eastAsia="仿宋_GB2312" w:hint="eastAsia"/>
          <w:sz w:val="30"/>
          <w:szCs w:val="30"/>
        </w:rPr>
        <w:t>学校绿色发展研究</w:t>
      </w:r>
      <w:r w:rsidR="0007543E" w:rsidRPr="00F52555">
        <w:rPr>
          <w:rFonts w:ascii="仿宋_GB2312" w:eastAsia="仿宋_GB2312" w:hint="eastAsia"/>
          <w:sz w:val="30"/>
          <w:szCs w:val="30"/>
        </w:rPr>
        <w:t>基金</w:t>
      </w:r>
      <w:r w:rsidRPr="00F52555">
        <w:rPr>
          <w:rFonts w:ascii="仿宋_GB2312" w:eastAsia="仿宋_GB2312" w:hint="eastAsia"/>
          <w:sz w:val="30"/>
          <w:szCs w:val="30"/>
        </w:rPr>
        <w:t>项目（以下简称项目）评审的公正性和规范性，根据《</w:t>
      </w:r>
      <w:r w:rsidR="00D173E9" w:rsidRPr="00F52555">
        <w:rPr>
          <w:rFonts w:ascii="仿宋_GB2312" w:eastAsia="仿宋_GB2312" w:hint="eastAsia"/>
          <w:sz w:val="30"/>
          <w:szCs w:val="30"/>
        </w:rPr>
        <w:t>学校绿色发展研究</w:t>
      </w:r>
      <w:r w:rsidR="0007543E" w:rsidRPr="00F52555">
        <w:rPr>
          <w:rFonts w:ascii="仿宋_GB2312" w:eastAsia="仿宋_GB2312" w:hint="eastAsia"/>
          <w:sz w:val="30"/>
          <w:szCs w:val="30"/>
        </w:rPr>
        <w:t>基金</w:t>
      </w:r>
      <w:r w:rsidR="006117C2">
        <w:rPr>
          <w:rFonts w:ascii="仿宋_GB2312" w:eastAsia="仿宋_GB2312" w:hint="eastAsia"/>
          <w:sz w:val="30"/>
          <w:szCs w:val="30"/>
        </w:rPr>
        <w:t>章程》（以下简称《章程</w:t>
      </w:r>
      <w:r w:rsidRPr="00F52555">
        <w:rPr>
          <w:rFonts w:ascii="仿宋_GB2312" w:eastAsia="仿宋_GB2312" w:hint="eastAsia"/>
          <w:sz w:val="30"/>
          <w:szCs w:val="30"/>
        </w:rPr>
        <w:t>》），制定本办法。</w:t>
      </w:r>
    </w:p>
    <w:p w:rsidR="00D02CF1" w:rsidRPr="00F52555" w:rsidRDefault="00D02CF1" w:rsidP="00F52555">
      <w:pPr>
        <w:ind w:firstLineChars="200" w:firstLine="600"/>
        <w:rPr>
          <w:rFonts w:ascii="仿宋_GB2312" w:eastAsia="仿宋_GB2312"/>
          <w:sz w:val="30"/>
          <w:szCs w:val="30"/>
        </w:rPr>
      </w:pPr>
      <w:r w:rsidRPr="00F52555">
        <w:rPr>
          <w:rFonts w:ascii="黑体" w:eastAsia="黑体" w:hAnsi="黑体" w:hint="eastAsia"/>
          <w:sz w:val="30"/>
          <w:szCs w:val="30"/>
        </w:rPr>
        <w:t>第二条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本办法中所称的评审专家是指</w:t>
      </w:r>
      <w:r w:rsidR="0052155E" w:rsidRPr="00F52555">
        <w:rPr>
          <w:rFonts w:ascii="仿宋_GB2312" w:eastAsia="仿宋_GB2312" w:hint="eastAsia"/>
          <w:sz w:val="30"/>
          <w:szCs w:val="30"/>
        </w:rPr>
        <w:t>教育部学校规划建设发展中心</w:t>
      </w:r>
      <w:r w:rsidRPr="00F52555">
        <w:rPr>
          <w:rFonts w:ascii="仿宋_GB2312" w:eastAsia="仿宋_GB2312" w:hint="eastAsia"/>
          <w:sz w:val="30"/>
          <w:szCs w:val="30"/>
        </w:rPr>
        <w:t>（以下简称</w:t>
      </w:r>
      <w:r w:rsidR="0052155E" w:rsidRPr="00F52555">
        <w:rPr>
          <w:rFonts w:ascii="仿宋_GB2312" w:eastAsia="仿宋_GB2312" w:hint="eastAsia"/>
          <w:sz w:val="30"/>
          <w:szCs w:val="30"/>
        </w:rPr>
        <w:t>中心</w:t>
      </w:r>
      <w:r w:rsidRPr="00F52555">
        <w:rPr>
          <w:rFonts w:ascii="仿宋_GB2312" w:eastAsia="仿宋_GB2312" w:hint="eastAsia"/>
          <w:sz w:val="30"/>
          <w:szCs w:val="30"/>
        </w:rPr>
        <w:t>）聘请的在项目通讯评审或者会议评审过程中，行使评审权利、提出评审意见的人员。</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F52555">
        <w:rPr>
          <w:rFonts w:ascii="黑体" w:eastAsia="黑体" w:hAnsi="黑体" w:hint="eastAsia"/>
          <w:sz w:val="30"/>
          <w:szCs w:val="30"/>
        </w:rPr>
        <w:t>第三条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评审专家的聘请、评审活动管理、监督和保障等相关管理活动适用本办法。</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F52555">
        <w:rPr>
          <w:rFonts w:ascii="黑体" w:eastAsia="黑体" w:hAnsi="黑体" w:hint="eastAsia"/>
          <w:sz w:val="30"/>
          <w:szCs w:val="30"/>
        </w:rPr>
        <w:t>第四条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 xml:space="preserve">评审专家工作管理应当坚持权责统一、程序规范、监督有力的基本原则。 </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F52555">
        <w:rPr>
          <w:rFonts w:ascii="黑体" w:eastAsia="黑体" w:hAnsi="黑体" w:hint="eastAsia"/>
          <w:sz w:val="30"/>
          <w:szCs w:val="30"/>
        </w:rPr>
        <w:t>第五条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Pr="00F52555">
        <w:rPr>
          <w:rFonts w:ascii="仿宋_GB2312" w:eastAsia="仿宋_GB2312" w:hint="eastAsia"/>
          <w:sz w:val="30"/>
          <w:szCs w:val="30"/>
        </w:rPr>
        <w:t>在评审专家工作管理中履行下列职责：</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（一）聘请评审专家并建立评审专家库；</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（二）组建会议评审专家组；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（三）组织开展通讯评审和会议评审工作； </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（四）提供必要的评审工作条件；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（五）监督评审专家评审工作；</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（六）其他与评审专家管理相关的工作。</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lastRenderedPageBreak/>
        <w:t xml:space="preserve">　　</w:t>
      </w:r>
      <w:r w:rsidRPr="00F52555">
        <w:rPr>
          <w:rFonts w:ascii="黑体" w:eastAsia="黑体" w:hAnsi="黑体" w:hint="eastAsia"/>
          <w:sz w:val="30"/>
          <w:szCs w:val="30"/>
        </w:rPr>
        <w:t>第六条</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评审专家在评审活动中具有下列基本权利：</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（一）选择是否参与评审工作；</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（二）获取评审工作所需的有关信息和材料；</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（三）独立开展评审工作。</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F52555">
        <w:rPr>
          <w:rFonts w:ascii="黑体" w:eastAsia="黑体" w:hAnsi="黑体" w:hint="eastAsia"/>
          <w:sz w:val="30"/>
          <w:szCs w:val="30"/>
        </w:rPr>
        <w:t>第七条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评审专家应当在评审工作中履行下列职责：</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（一）严格遵守与评审工作相关的法律、法规及规范性文件；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（二）准确把握基金资助政策和评审标准；</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（三）独立、客观、公正地</w:t>
      </w:r>
      <w:proofErr w:type="gramStart"/>
      <w:r w:rsidRPr="00F52555">
        <w:rPr>
          <w:rFonts w:ascii="仿宋_GB2312" w:eastAsia="仿宋_GB2312" w:hint="eastAsia"/>
          <w:sz w:val="30"/>
          <w:szCs w:val="30"/>
        </w:rPr>
        <w:t>作出</w:t>
      </w:r>
      <w:proofErr w:type="gramEnd"/>
      <w:r w:rsidRPr="00F52555">
        <w:rPr>
          <w:rFonts w:ascii="仿宋_GB2312" w:eastAsia="仿宋_GB2312" w:hint="eastAsia"/>
          <w:sz w:val="30"/>
          <w:szCs w:val="30"/>
        </w:rPr>
        <w:t>判断并提出评审意见；</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（四）</w:t>
      </w:r>
      <w:r w:rsidR="0052155E" w:rsidRPr="00F52555">
        <w:rPr>
          <w:rFonts w:ascii="仿宋_GB2312" w:eastAsia="仿宋_GB2312" w:hint="eastAsia"/>
          <w:sz w:val="30"/>
          <w:szCs w:val="30"/>
        </w:rPr>
        <w:t>中心</w:t>
      </w:r>
      <w:r w:rsidRPr="00F52555">
        <w:rPr>
          <w:rFonts w:ascii="仿宋_GB2312" w:eastAsia="仿宋_GB2312" w:hint="eastAsia"/>
          <w:sz w:val="30"/>
          <w:szCs w:val="30"/>
        </w:rPr>
        <w:t>要求履行的其他职责。</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F52555">
        <w:rPr>
          <w:rFonts w:ascii="黑体" w:eastAsia="黑体" w:hAnsi="黑体" w:hint="eastAsia"/>
          <w:sz w:val="30"/>
          <w:szCs w:val="30"/>
        </w:rPr>
        <w:t>第八条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评审过程中出现回避或者保密情形的，评审专家应当按照有关规定执行。</w:t>
      </w:r>
    </w:p>
    <w:p w:rsidR="00D02CF1" w:rsidRPr="00F52555" w:rsidRDefault="00D02CF1" w:rsidP="00F52555">
      <w:pPr>
        <w:widowControl/>
        <w:spacing w:before="200" w:after="200" w:line="500" w:lineRule="exact"/>
        <w:jc w:val="center"/>
        <w:rPr>
          <w:rFonts w:ascii="楷体" w:eastAsia="楷体" w:hAnsi="楷体" w:cs="宋体"/>
          <w:b/>
          <w:bCs/>
          <w:kern w:val="0"/>
          <w:sz w:val="30"/>
          <w:szCs w:val="30"/>
        </w:rPr>
      </w:pPr>
      <w:r w:rsidRPr="00F52555">
        <w:rPr>
          <w:rFonts w:ascii="楷体" w:eastAsia="楷体" w:hAnsi="楷体" w:cs="宋体" w:hint="eastAsia"/>
          <w:b/>
          <w:bCs/>
          <w:kern w:val="0"/>
          <w:sz w:val="30"/>
          <w:szCs w:val="30"/>
        </w:rPr>
        <w:t>第二章</w:t>
      </w:r>
      <w:r w:rsidRPr="00F52555">
        <w:rPr>
          <w:rFonts w:ascii="宋体" w:eastAsia="宋体" w:hAnsi="宋体" w:cs="宋体" w:hint="eastAsia"/>
          <w:b/>
          <w:bCs/>
          <w:kern w:val="0"/>
          <w:sz w:val="30"/>
          <w:szCs w:val="30"/>
        </w:rPr>
        <w:t> </w:t>
      </w:r>
      <w:r w:rsidRPr="00F52555">
        <w:rPr>
          <w:rFonts w:ascii="楷体" w:eastAsia="楷体" w:hAnsi="楷体" w:cs="宋体" w:hint="eastAsia"/>
          <w:b/>
          <w:bCs/>
          <w:kern w:val="0"/>
          <w:sz w:val="30"/>
          <w:szCs w:val="30"/>
        </w:rPr>
        <w:t xml:space="preserve"> 评审专家选聘</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F52555">
        <w:rPr>
          <w:rFonts w:ascii="黑体" w:eastAsia="黑体" w:hAnsi="黑体" w:hint="eastAsia"/>
          <w:sz w:val="30"/>
          <w:szCs w:val="30"/>
        </w:rPr>
        <w:t>第九条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008D7319" w:rsidRPr="00F52555">
        <w:rPr>
          <w:rFonts w:ascii="仿宋_GB2312" w:eastAsia="仿宋_GB2312" w:hint="eastAsia"/>
          <w:sz w:val="30"/>
          <w:szCs w:val="30"/>
        </w:rPr>
        <w:t>聘请担任评审专家的人</w:t>
      </w:r>
      <w:r w:rsidRPr="00F52555">
        <w:rPr>
          <w:rFonts w:ascii="仿宋_GB2312" w:eastAsia="仿宋_GB2312" w:hint="eastAsia"/>
          <w:sz w:val="30"/>
          <w:szCs w:val="30"/>
        </w:rPr>
        <w:t>员应当符合下列条件：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（一）具有较高的学术水平、敏锐的科学洞察力和较强的学术判断能力；</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（二）具有良好的科学道德，作风严谨，客观公正，廉洁自律；</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（三）有时间和精力参加评审工作。</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第十条</w:t>
      </w:r>
      <w:r w:rsidR="008D7319"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人员具备下列情形之一的，</w:t>
      </w:r>
      <w:r w:rsidR="0052155E" w:rsidRPr="00F52555">
        <w:rPr>
          <w:rFonts w:ascii="仿宋_GB2312" w:eastAsia="仿宋_GB2312" w:hint="eastAsia"/>
          <w:sz w:val="30"/>
          <w:szCs w:val="30"/>
        </w:rPr>
        <w:t>中心</w:t>
      </w:r>
      <w:r w:rsidRPr="00F52555">
        <w:rPr>
          <w:rFonts w:ascii="仿宋_GB2312" w:eastAsia="仿宋_GB2312" w:hint="eastAsia"/>
          <w:sz w:val="30"/>
          <w:szCs w:val="30"/>
        </w:rPr>
        <w:t>不能聘请其作为评审专家：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（一）因有剽窃他人科学研究成果或者在科学研究中有弄虚</w:t>
      </w:r>
      <w:r w:rsidRPr="00F52555">
        <w:rPr>
          <w:rFonts w:ascii="仿宋_GB2312" w:eastAsia="仿宋_GB2312" w:hint="eastAsia"/>
          <w:sz w:val="30"/>
          <w:szCs w:val="30"/>
        </w:rPr>
        <w:lastRenderedPageBreak/>
        <w:t>作假等行为受到处罚或者处分的；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（二）存在严重违法或者犯罪记录的；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（三）参加各类评审活动中存在不良记录的；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（四）</w:t>
      </w:r>
      <w:r w:rsidR="0052155E" w:rsidRPr="00F52555">
        <w:rPr>
          <w:rFonts w:ascii="仿宋_GB2312" w:eastAsia="仿宋_GB2312" w:hint="eastAsia"/>
          <w:sz w:val="30"/>
          <w:szCs w:val="30"/>
        </w:rPr>
        <w:t>中心</w:t>
      </w:r>
      <w:r w:rsidRPr="00F52555">
        <w:rPr>
          <w:rFonts w:ascii="仿宋_GB2312" w:eastAsia="仿宋_GB2312" w:hint="eastAsia"/>
          <w:sz w:val="30"/>
          <w:szCs w:val="30"/>
        </w:rPr>
        <w:t>认定的其他不宜作为评审专家情形的。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第十一条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依托单位或者个人可以向</w:t>
      </w:r>
      <w:r w:rsidR="0052155E" w:rsidRPr="00F52555">
        <w:rPr>
          <w:rFonts w:ascii="仿宋_GB2312" w:eastAsia="仿宋_GB2312" w:hint="eastAsia"/>
          <w:sz w:val="30"/>
          <w:szCs w:val="30"/>
        </w:rPr>
        <w:t>中心</w:t>
      </w:r>
      <w:r w:rsidRPr="00F52555">
        <w:rPr>
          <w:rFonts w:ascii="仿宋_GB2312" w:eastAsia="仿宋_GB2312" w:hint="eastAsia"/>
          <w:sz w:val="30"/>
          <w:szCs w:val="30"/>
        </w:rPr>
        <w:t>推荐符合本办法规定条件的人员作为评审专家人选。</w:t>
      </w:r>
      <w:r w:rsidR="0052155E" w:rsidRPr="00F52555">
        <w:rPr>
          <w:rFonts w:ascii="仿宋_GB2312" w:eastAsia="仿宋_GB2312" w:hint="eastAsia"/>
          <w:sz w:val="30"/>
          <w:szCs w:val="30"/>
        </w:rPr>
        <w:t>中心</w:t>
      </w:r>
      <w:r w:rsidRPr="00F52555">
        <w:rPr>
          <w:rFonts w:ascii="仿宋_GB2312" w:eastAsia="仿宋_GB2312" w:hint="eastAsia"/>
          <w:sz w:val="30"/>
          <w:szCs w:val="30"/>
        </w:rPr>
        <w:t>应当对被推荐的评审专家人选进行审核并决定是否聘请。</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Pr="00F52555">
        <w:rPr>
          <w:rFonts w:ascii="仿宋_GB2312" w:eastAsia="仿宋_GB2312" w:hint="eastAsia"/>
          <w:sz w:val="30"/>
          <w:szCs w:val="30"/>
        </w:rPr>
        <w:t>可以直接聘请符合条件的人员成为评审专家。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第十二条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Pr="00F52555">
        <w:rPr>
          <w:rFonts w:ascii="仿宋_GB2312" w:eastAsia="仿宋_GB2312" w:hint="eastAsia"/>
          <w:sz w:val="30"/>
          <w:szCs w:val="30"/>
        </w:rPr>
        <w:t>应当建立评审专家库，并将聘请的评审专家的资料列入评审专家库进行管理与维护。</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Pr="00F52555">
        <w:rPr>
          <w:rFonts w:ascii="仿宋_GB2312" w:eastAsia="仿宋_GB2312" w:hint="eastAsia"/>
          <w:sz w:val="30"/>
          <w:szCs w:val="30"/>
        </w:rPr>
        <w:t>应当将聘请评审专家的情况告知本人及依托单位。</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第十三条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评审专家发生工作单位变动、研究领域变化等情形的，应当及时办理信息变更并告知</w:t>
      </w:r>
      <w:r w:rsidR="0052155E" w:rsidRPr="00F52555">
        <w:rPr>
          <w:rFonts w:ascii="仿宋_GB2312" w:eastAsia="仿宋_GB2312" w:hint="eastAsia"/>
          <w:sz w:val="30"/>
          <w:szCs w:val="30"/>
        </w:rPr>
        <w:t>中心</w:t>
      </w:r>
      <w:r w:rsidRPr="00F52555">
        <w:rPr>
          <w:rFonts w:ascii="仿宋_GB2312" w:eastAsia="仿宋_GB2312" w:hint="eastAsia"/>
          <w:sz w:val="30"/>
          <w:szCs w:val="30"/>
        </w:rPr>
        <w:t>。</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依托单位应当定期对本单位评审专家的信息进行核查，对发生变化的应当及时告知</w:t>
      </w:r>
      <w:r w:rsidR="0052155E" w:rsidRPr="00F52555">
        <w:rPr>
          <w:rFonts w:ascii="仿宋_GB2312" w:eastAsia="仿宋_GB2312" w:hint="eastAsia"/>
          <w:sz w:val="30"/>
          <w:szCs w:val="30"/>
        </w:rPr>
        <w:t>中心</w:t>
      </w:r>
      <w:r w:rsidRPr="00F52555">
        <w:rPr>
          <w:rFonts w:ascii="仿宋_GB2312" w:eastAsia="仿宋_GB2312" w:hint="eastAsia"/>
          <w:sz w:val="30"/>
          <w:szCs w:val="30"/>
        </w:rPr>
        <w:t>或督促评审专家办理信息变更。</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Pr="00F52555">
        <w:rPr>
          <w:rFonts w:ascii="仿宋_GB2312" w:eastAsia="仿宋_GB2312" w:hint="eastAsia"/>
          <w:sz w:val="30"/>
          <w:szCs w:val="30"/>
        </w:rPr>
        <w:t>应当审核评审专家和依托单位提出的信息变更并及时更新评审专家库。</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第十四条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评审专家出现下列情形的，</w:t>
      </w:r>
      <w:r w:rsidR="0052155E" w:rsidRPr="00F52555">
        <w:rPr>
          <w:rFonts w:ascii="仿宋_GB2312" w:eastAsia="仿宋_GB2312" w:hint="eastAsia"/>
          <w:sz w:val="30"/>
          <w:szCs w:val="30"/>
        </w:rPr>
        <w:t>中心</w:t>
      </w:r>
      <w:r w:rsidRPr="00F52555">
        <w:rPr>
          <w:rFonts w:ascii="仿宋_GB2312" w:eastAsia="仿宋_GB2312" w:hint="eastAsia"/>
          <w:sz w:val="30"/>
          <w:szCs w:val="30"/>
        </w:rPr>
        <w:t>不再聘请作为评审专家：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（一）不愿意担任评审专家的；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（二）无法继续履行评审职责的；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（三）在履行评审职责过程中存在违法、违规行为的；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lastRenderedPageBreak/>
        <w:t xml:space="preserve">　　（四）存在本办法第十条情形不宜继续履行评审专家职责的；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（五）</w:t>
      </w:r>
      <w:r w:rsidR="0052155E" w:rsidRPr="00F52555">
        <w:rPr>
          <w:rFonts w:ascii="仿宋_GB2312" w:eastAsia="仿宋_GB2312" w:hint="eastAsia"/>
          <w:sz w:val="30"/>
          <w:szCs w:val="30"/>
        </w:rPr>
        <w:t>中心</w:t>
      </w:r>
      <w:r w:rsidRPr="00F52555">
        <w:rPr>
          <w:rFonts w:ascii="仿宋_GB2312" w:eastAsia="仿宋_GB2312" w:hint="eastAsia"/>
          <w:sz w:val="30"/>
          <w:szCs w:val="30"/>
        </w:rPr>
        <w:t>认定的其他情形。</w:t>
      </w:r>
    </w:p>
    <w:p w:rsidR="00D02CF1" w:rsidRPr="00D7101C" w:rsidRDefault="00D02CF1" w:rsidP="00D7101C">
      <w:pPr>
        <w:jc w:val="center"/>
        <w:rPr>
          <w:rFonts w:ascii="楷体" w:eastAsia="楷体" w:hAnsi="楷体" w:cs="宋体"/>
          <w:b/>
          <w:bCs/>
          <w:kern w:val="0"/>
          <w:sz w:val="30"/>
          <w:szCs w:val="30"/>
        </w:rPr>
      </w:pPr>
      <w:r w:rsidRPr="00D7101C">
        <w:rPr>
          <w:rFonts w:ascii="楷体" w:eastAsia="楷体" w:hAnsi="楷体" w:cs="宋体" w:hint="eastAsia"/>
          <w:b/>
          <w:bCs/>
          <w:kern w:val="0"/>
          <w:sz w:val="30"/>
          <w:szCs w:val="30"/>
        </w:rPr>
        <w:t>第三章  通讯评审管理</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第十五条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Pr="00F52555">
        <w:rPr>
          <w:rFonts w:ascii="仿宋_GB2312" w:eastAsia="仿宋_GB2312" w:hint="eastAsia"/>
          <w:sz w:val="30"/>
          <w:szCs w:val="30"/>
        </w:rPr>
        <w:t>应当从评审专家库中随机选择同行专家对已经受理的项目申请进行通讯评审。选取专家的具体数量按有关项目管理办法执行。</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Pr="00F52555">
        <w:rPr>
          <w:rFonts w:ascii="仿宋_GB2312" w:eastAsia="仿宋_GB2312" w:hint="eastAsia"/>
          <w:sz w:val="30"/>
          <w:szCs w:val="30"/>
        </w:rPr>
        <w:t>选取通讯评审专家时应当考虑申请人提出的不宜评审其项目的专家名单。</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第十六条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52155E" w:rsidRPr="00F52555">
        <w:rPr>
          <w:rFonts w:ascii="仿宋_GB2312" w:eastAsia="仿宋_GB2312" w:hint="eastAsia"/>
          <w:sz w:val="30"/>
          <w:szCs w:val="30"/>
        </w:rPr>
        <w:t>中心</w:t>
      </w:r>
      <w:r w:rsidRPr="00F52555">
        <w:rPr>
          <w:rFonts w:ascii="仿宋_GB2312" w:eastAsia="仿宋_GB2312" w:hint="eastAsia"/>
          <w:sz w:val="30"/>
          <w:szCs w:val="30"/>
        </w:rPr>
        <w:t>应当向评审专家发送评审材料，并对通讯评审意见的撰写提出具体要求，评审材料包括项目申请材料以及通讯评审意见撰写说明或者指导文件等。</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第十七条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评审专家接到评审材料后，因为难以</w:t>
      </w:r>
      <w:proofErr w:type="gramStart"/>
      <w:r w:rsidRPr="00F52555">
        <w:rPr>
          <w:rFonts w:ascii="仿宋_GB2312" w:eastAsia="仿宋_GB2312" w:hint="eastAsia"/>
          <w:sz w:val="30"/>
          <w:szCs w:val="30"/>
        </w:rPr>
        <w:t>作出</w:t>
      </w:r>
      <w:proofErr w:type="gramEnd"/>
      <w:r w:rsidRPr="00F52555">
        <w:rPr>
          <w:rFonts w:ascii="仿宋_GB2312" w:eastAsia="仿宋_GB2312" w:hint="eastAsia"/>
          <w:sz w:val="30"/>
          <w:szCs w:val="30"/>
        </w:rPr>
        <w:t>学术判断、没有精力等情况无法评审的，应当在收到评审材料后及时告知</w:t>
      </w:r>
      <w:r w:rsidR="0052155E" w:rsidRPr="00F52555">
        <w:rPr>
          <w:rFonts w:ascii="仿宋_GB2312" w:eastAsia="仿宋_GB2312" w:hint="eastAsia"/>
          <w:sz w:val="30"/>
          <w:szCs w:val="30"/>
        </w:rPr>
        <w:t>中心</w:t>
      </w:r>
      <w:r w:rsidRPr="00F52555">
        <w:rPr>
          <w:rFonts w:ascii="仿宋_GB2312" w:eastAsia="仿宋_GB2312" w:hint="eastAsia"/>
          <w:sz w:val="30"/>
          <w:szCs w:val="30"/>
        </w:rPr>
        <w:t>并说明理由。</w:t>
      </w:r>
      <w:r w:rsidR="008D7319" w:rsidRPr="00F52555">
        <w:rPr>
          <w:rFonts w:ascii="仿宋_GB2312" w:eastAsia="仿宋_GB2312" w:hint="eastAsia"/>
          <w:sz w:val="30"/>
          <w:szCs w:val="30"/>
        </w:rPr>
        <w:t>中心</w:t>
      </w:r>
      <w:r w:rsidRPr="00F52555">
        <w:rPr>
          <w:rFonts w:ascii="仿宋_GB2312" w:eastAsia="仿宋_GB2312" w:hint="eastAsia"/>
          <w:sz w:val="30"/>
          <w:szCs w:val="30"/>
        </w:rPr>
        <w:t>应当重新选择评审专家。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第十八条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评审专家应当按要求认真阅读申请材料，依照有关项目管理办法中规定的评审标准</w:t>
      </w:r>
      <w:proofErr w:type="gramStart"/>
      <w:r w:rsidRPr="00F52555">
        <w:rPr>
          <w:rFonts w:ascii="仿宋_GB2312" w:eastAsia="仿宋_GB2312" w:hint="eastAsia"/>
          <w:sz w:val="30"/>
          <w:szCs w:val="30"/>
        </w:rPr>
        <w:t>作出</w:t>
      </w:r>
      <w:proofErr w:type="gramEnd"/>
      <w:r w:rsidRPr="00F52555">
        <w:rPr>
          <w:rFonts w:ascii="仿宋_GB2312" w:eastAsia="仿宋_GB2312" w:hint="eastAsia"/>
          <w:sz w:val="30"/>
          <w:szCs w:val="30"/>
        </w:rPr>
        <w:t>判断，撰写评审意见，并按照要求及时向</w:t>
      </w:r>
      <w:r w:rsidR="00CB6F8D" w:rsidRPr="00F52555">
        <w:rPr>
          <w:rFonts w:ascii="仿宋_GB2312" w:eastAsia="仿宋_GB2312" w:hint="eastAsia"/>
          <w:sz w:val="30"/>
          <w:szCs w:val="30"/>
        </w:rPr>
        <w:t>中心</w:t>
      </w:r>
      <w:r w:rsidRPr="00F52555">
        <w:rPr>
          <w:rFonts w:ascii="仿宋_GB2312" w:eastAsia="仿宋_GB2312" w:hint="eastAsia"/>
          <w:sz w:val="30"/>
          <w:szCs w:val="30"/>
        </w:rPr>
        <w:t>反馈评审意见。评审专家不得请他人代评或代撰写评审意见。</w:t>
      </w:r>
    </w:p>
    <w:p w:rsidR="00D02CF1" w:rsidRPr="00F52555" w:rsidRDefault="00D02CF1" w:rsidP="00D7101C">
      <w:pPr>
        <w:jc w:val="center"/>
        <w:rPr>
          <w:rFonts w:ascii="仿宋_GB2312" w:eastAsia="仿宋_GB2312"/>
          <w:sz w:val="30"/>
          <w:szCs w:val="30"/>
        </w:rPr>
      </w:pPr>
      <w:r w:rsidRPr="00D7101C">
        <w:rPr>
          <w:rFonts w:ascii="楷体" w:eastAsia="楷体" w:hAnsi="楷体" w:cs="宋体" w:hint="eastAsia"/>
          <w:b/>
          <w:bCs/>
          <w:kern w:val="0"/>
          <w:sz w:val="30"/>
          <w:szCs w:val="30"/>
        </w:rPr>
        <w:t>第四章  会议评审管理</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第十九条</w:t>
      </w:r>
      <w:r w:rsidR="003E6A41">
        <w:rPr>
          <w:rFonts w:ascii="黑体" w:eastAsia="黑体" w:hAnsi="黑体" w:hint="eastAsia"/>
          <w:sz w:val="30"/>
          <w:szCs w:val="30"/>
        </w:rPr>
        <w:t xml:space="preserve"> </w:t>
      </w:r>
      <w:r w:rsidRPr="00F52555">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应当从评审专家库中选取一定数量的评审专家，组建会议评审专家组对项目申请进行会议评审。会议评审专家组组建原则如下：</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lastRenderedPageBreak/>
        <w:t xml:space="preserve">　　（一）每个会议评审专家组内同一法人单位的成员限1名；</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（二）考虑不同学科领域、不同部门和地域的代表性；</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（三）注意选择一定比例的青年、女性人员。</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选取的会议评审专家应当具备下列条件：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（一）在以往的评审工作中具有良好的信誉；</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（二）长期在第一线工作；</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（三）熟悉</w:t>
      </w:r>
      <w:r w:rsidR="00EB20A7" w:rsidRPr="00F52555">
        <w:rPr>
          <w:rFonts w:ascii="仿宋_GB2312" w:eastAsia="仿宋_GB2312" w:hint="eastAsia"/>
          <w:sz w:val="30"/>
          <w:szCs w:val="30"/>
        </w:rPr>
        <w:t>行业</w:t>
      </w:r>
      <w:r w:rsidRPr="00F52555">
        <w:rPr>
          <w:rFonts w:ascii="仿宋_GB2312" w:eastAsia="仿宋_GB2312" w:hint="eastAsia"/>
          <w:sz w:val="30"/>
          <w:szCs w:val="30"/>
        </w:rPr>
        <w:t>国内外发展情况，具有战略思想和宏观把握能力；</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（四）年龄一般不超过70岁。</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第二十条</w:t>
      </w:r>
      <w:r w:rsidR="003E6A41">
        <w:rPr>
          <w:rFonts w:ascii="黑体" w:eastAsia="黑体" w:hAnsi="黑体" w:hint="eastAsia"/>
          <w:sz w:val="30"/>
          <w:szCs w:val="30"/>
        </w:rPr>
        <w:t xml:space="preserve"> </w:t>
      </w:r>
      <w:r w:rsidRPr="00F52555">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可以根据工作需要，按照本办法规定的条件，特邀部分专家参加会议评审工作。特邀专家具有与会议评审专家同样的权利和义务。</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每个会议评审专家组内的特邀专家数量一般不超过该会议评审专家组成员总数的三分之一。</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第二十一条</w:t>
      </w:r>
      <w:r w:rsidR="003E6A41">
        <w:rPr>
          <w:rFonts w:ascii="黑体" w:eastAsia="黑体" w:hAnsi="黑体" w:hint="eastAsia"/>
          <w:sz w:val="30"/>
          <w:szCs w:val="30"/>
        </w:rPr>
        <w:t xml:space="preserve"> </w:t>
      </w:r>
      <w:r w:rsidRPr="00F52555">
        <w:rPr>
          <w:rFonts w:ascii="仿宋_GB2312" w:eastAsia="仿宋_GB2312" w:hint="eastAsia"/>
          <w:sz w:val="30"/>
          <w:szCs w:val="30"/>
        </w:rPr>
        <w:t xml:space="preserve"> 每个会议评审专家组设组长1至2名，成员数量根据各类项目管理办法规定执行。</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评审专家连续参与同一类型项目的会议评审不得超过</w:t>
      </w:r>
      <w:r w:rsidR="00EB20A7" w:rsidRPr="00F52555">
        <w:rPr>
          <w:rFonts w:ascii="仿宋_GB2312" w:eastAsia="仿宋_GB2312" w:hint="eastAsia"/>
          <w:sz w:val="30"/>
          <w:szCs w:val="30"/>
        </w:rPr>
        <w:t>两</w:t>
      </w:r>
      <w:r w:rsidRPr="00F52555">
        <w:rPr>
          <w:rFonts w:ascii="仿宋_GB2312" w:eastAsia="仿宋_GB2312" w:hint="eastAsia"/>
          <w:sz w:val="30"/>
          <w:szCs w:val="30"/>
        </w:rPr>
        <w:t>年。</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第二十二条</w:t>
      </w:r>
      <w:r w:rsidR="003E6A41">
        <w:rPr>
          <w:rFonts w:ascii="黑体" w:eastAsia="黑体" w:hAnsi="黑体" w:hint="eastAsia"/>
          <w:sz w:val="30"/>
          <w:szCs w:val="30"/>
        </w:rPr>
        <w:t xml:space="preserve"> </w:t>
      </w:r>
      <w:r w:rsidRPr="00F52555">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应当在会议评审前通知评审专家。评审专家因故无法参加会议评审的，应当及时告知</w:t>
      </w:r>
      <w:r w:rsidR="00CB6F8D" w:rsidRPr="00F52555">
        <w:rPr>
          <w:rFonts w:ascii="仿宋_GB2312" w:eastAsia="仿宋_GB2312" w:hint="eastAsia"/>
          <w:sz w:val="30"/>
          <w:szCs w:val="30"/>
        </w:rPr>
        <w:t>中心</w:t>
      </w:r>
      <w:r w:rsidRPr="00F52555">
        <w:rPr>
          <w:rFonts w:ascii="仿宋_GB2312" w:eastAsia="仿宋_GB2312" w:hint="eastAsia"/>
          <w:sz w:val="30"/>
          <w:szCs w:val="30"/>
        </w:rPr>
        <w:t>。</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应当公布会议评审专家组名单。</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第二十三条</w:t>
      </w:r>
      <w:r w:rsidR="003E6A41">
        <w:rPr>
          <w:rFonts w:ascii="黑体" w:eastAsia="黑体" w:hAnsi="黑体" w:hint="eastAsia"/>
          <w:sz w:val="30"/>
          <w:szCs w:val="30"/>
        </w:rPr>
        <w:t xml:space="preserve"> </w:t>
      </w:r>
      <w:r w:rsidR="00CB6F8D" w:rsidRPr="00F52555">
        <w:rPr>
          <w:rFonts w:ascii="仿宋_GB2312" w:eastAsia="仿宋_GB2312" w:hint="eastAsia"/>
          <w:sz w:val="30"/>
          <w:szCs w:val="30"/>
        </w:rPr>
        <w:t xml:space="preserve"> 中心</w:t>
      </w:r>
      <w:r w:rsidRPr="00F52555">
        <w:rPr>
          <w:rFonts w:ascii="仿宋_GB2312" w:eastAsia="仿宋_GB2312" w:hint="eastAsia"/>
          <w:sz w:val="30"/>
          <w:szCs w:val="30"/>
        </w:rPr>
        <w:t>应当在会议评审前，向评审专家提供评审所需要的年度资助计划、项目申请材料、通讯评审意见及结果等</w:t>
      </w:r>
      <w:r w:rsidRPr="00F52555">
        <w:rPr>
          <w:rFonts w:ascii="仿宋_GB2312" w:eastAsia="仿宋_GB2312" w:hint="eastAsia"/>
          <w:sz w:val="30"/>
          <w:szCs w:val="30"/>
        </w:rPr>
        <w:lastRenderedPageBreak/>
        <w:t>评审材料，告知评审专家会议评审的讨论、投票等基本评审要求。</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第二十四条</w:t>
      </w:r>
      <w:r w:rsidR="003E6A41">
        <w:rPr>
          <w:rFonts w:ascii="黑体" w:eastAsia="黑体" w:hAnsi="黑体" w:hint="eastAsia"/>
          <w:sz w:val="30"/>
          <w:szCs w:val="30"/>
        </w:rPr>
        <w:t xml:space="preserve"> </w:t>
      </w:r>
      <w:r w:rsidRPr="00F52555">
        <w:rPr>
          <w:rFonts w:ascii="仿宋_GB2312" w:eastAsia="仿宋_GB2312" w:hint="eastAsia"/>
          <w:sz w:val="30"/>
          <w:szCs w:val="30"/>
        </w:rPr>
        <w:t xml:space="preserve"> 评审专家应当在充分了解评审要求的基础上，认真阅读评审资料，客观公正地提出评审意见。</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工作人员应当对评审专家</w:t>
      </w:r>
      <w:r w:rsidR="00CB6F8D" w:rsidRPr="00F52555">
        <w:rPr>
          <w:rFonts w:ascii="仿宋_GB2312" w:eastAsia="仿宋_GB2312" w:hint="eastAsia"/>
          <w:sz w:val="30"/>
          <w:szCs w:val="30"/>
        </w:rPr>
        <w:t>影响评审公平性的不当</w:t>
      </w:r>
      <w:r w:rsidRPr="00F52555">
        <w:rPr>
          <w:rFonts w:ascii="仿宋_GB2312" w:eastAsia="仿宋_GB2312" w:hint="eastAsia"/>
          <w:sz w:val="30"/>
          <w:szCs w:val="30"/>
        </w:rPr>
        <w:t>行为进行提醒或者制止。</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第二十五条</w:t>
      </w:r>
      <w:r w:rsidR="003E6A41">
        <w:rPr>
          <w:rFonts w:ascii="黑体" w:eastAsia="黑体" w:hAnsi="黑体" w:hint="eastAsia"/>
          <w:sz w:val="30"/>
          <w:szCs w:val="30"/>
        </w:rPr>
        <w:t xml:space="preserve"> </w:t>
      </w:r>
      <w:r w:rsidRPr="00F52555">
        <w:rPr>
          <w:rFonts w:ascii="仿宋_GB2312" w:eastAsia="仿宋_GB2312" w:hint="eastAsia"/>
          <w:sz w:val="30"/>
          <w:szCs w:val="30"/>
        </w:rPr>
        <w:t xml:space="preserve"> 评审专家应当在充分讨论的基础上对项目申请独立进行记名或者无记名投票表决。</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投票结果应当现场公布。</w:t>
      </w:r>
    </w:p>
    <w:p w:rsidR="00D02CF1" w:rsidRPr="00F52555" w:rsidRDefault="00D02CF1" w:rsidP="00D7101C">
      <w:pPr>
        <w:jc w:val="center"/>
        <w:rPr>
          <w:rFonts w:ascii="仿宋_GB2312" w:eastAsia="仿宋_GB2312"/>
          <w:sz w:val="30"/>
          <w:szCs w:val="30"/>
        </w:rPr>
      </w:pPr>
      <w:r w:rsidRPr="00D7101C">
        <w:rPr>
          <w:rFonts w:ascii="楷体" w:eastAsia="楷体" w:hAnsi="楷体" w:cs="宋体" w:hint="eastAsia"/>
          <w:b/>
          <w:bCs/>
          <w:kern w:val="0"/>
          <w:sz w:val="30"/>
          <w:szCs w:val="30"/>
        </w:rPr>
        <w:t>第五章  监督与评估</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第二十六条</w:t>
      </w:r>
      <w:r w:rsidR="003E6A41">
        <w:rPr>
          <w:rFonts w:ascii="黑体" w:eastAsia="黑体" w:hAnsi="黑体" w:hint="eastAsia"/>
          <w:sz w:val="30"/>
          <w:szCs w:val="30"/>
        </w:rPr>
        <w:t xml:space="preserve"> </w:t>
      </w:r>
      <w:r w:rsidRPr="00F52555">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应当记录评审专家履行工作职责的情况。</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第二十七条</w:t>
      </w:r>
      <w:r w:rsidR="003E6A41">
        <w:rPr>
          <w:rFonts w:ascii="黑体" w:eastAsia="黑体" w:hAnsi="黑体" w:hint="eastAsia"/>
          <w:sz w:val="30"/>
          <w:szCs w:val="30"/>
        </w:rPr>
        <w:t xml:space="preserve"> </w:t>
      </w:r>
      <w:r w:rsidRPr="00F52555">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应当整理专家通讯评审意见向申请人提供，申请人可以就评审专家的评审工作向</w:t>
      </w:r>
      <w:r w:rsidR="00CB6F8D" w:rsidRPr="00F52555">
        <w:rPr>
          <w:rFonts w:ascii="仿宋_GB2312" w:eastAsia="仿宋_GB2312" w:hint="eastAsia"/>
          <w:sz w:val="30"/>
          <w:szCs w:val="30"/>
        </w:rPr>
        <w:t>中心</w:t>
      </w:r>
      <w:r w:rsidRPr="00F52555">
        <w:rPr>
          <w:rFonts w:ascii="仿宋_GB2312" w:eastAsia="仿宋_GB2312" w:hint="eastAsia"/>
          <w:sz w:val="30"/>
          <w:szCs w:val="30"/>
        </w:rPr>
        <w:t>提出书面意见或建议。</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第二十八条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应当通过评审专家履职情况调查等方式建立评审专家监督的制度。</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第二十九条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应当公布专门的举报电话和举报信箱等联系方式，接受</w:t>
      </w:r>
      <w:r w:rsidR="00CB6F8D" w:rsidRPr="00F52555">
        <w:rPr>
          <w:rFonts w:ascii="仿宋_GB2312" w:eastAsia="仿宋_GB2312" w:hint="eastAsia"/>
          <w:sz w:val="30"/>
          <w:szCs w:val="30"/>
        </w:rPr>
        <w:t>学校</w:t>
      </w:r>
      <w:r w:rsidRPr="00F52555">
        <w:rPr>
          <w:rFonts w:ascii="仿宋_GB2312" w:eastAsia="仿宋_GB2312" w:hint="eastAsia"/>
          <w:sz w:val="30"/>
          <w:szCs w:val="30"/>
        </w:rPr>
        <w:t>和社会公众对评审专家违反《</w:t>
      </w:r>
      <w:r w:rsidR="0016582B">
        <w:rPr>
          <w:rFonts w:ascii="仿宋_GB2312" w:eastAsia="仿宋_GB2312" w:hint="eastAsia"/>
          <w:sz w:val="30"/>
          <w:szCs w:val="30"/>
        </w:rPr>
        <w:t>章程</w:t>
      </w:r>
      <w:r w:rsidRPr="00F52555">
        <w:rPr>
          <w:rFonts w:ascii="仿宋_GB2312" w:eastAsia="仿宋_GB2312" w:hint="eastAsia"/>
          <w:sz w:val="30"/>
          <w:szCs w:val="30"/>
        </w:rPr>
        <w:t>》和本办法规定行为的举报。</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第三十条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应当定期对评审专家履行评审职责情况进行评估，评估的主要内容包括：</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（一）遵守评审工作相关法律、法规和规范性文件的情况；</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（二）工作态度和勤勉状况；</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lastRenderedPageBreak/>
        <w:t xml:space="preserve">　　（三）履行评审职责的能力；</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（四）执行回避与保密规定的情况；</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（五）</w:t>
      </w:r>
      <w:r w:rsidR="00CB6F8D" w:rsidRPr="00F52555">
        <w:rPr>
          <w:rFonts w:ascii="仿宋_GB2312" w:eastAsia="仿宋_GB2312" w:hint="eastAsia"/>
          <w:sz w:val="30"/>
          <w:szCs w:val="30"/>
        </w:rPr>
        <w:t>中心</w:t>
      </w:r>
      <w:r w:rsidRPr="00F52555">
        <w:rPr>
          <w:rFonts w:ascii="仿宋_GB2312" w:eastAsia="仿宋_GB2312" w:hint="eastAsia"/>
          <w:sz w:val="30"/>
          <w:szCs w:val="30"/>
        </w:rPr>
        <w:t>认为的其他评估内容。</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申请人提出的意见或者建议、评审专家监督意见以及社会公众的举报将作为</w:t>
      </w:r>
      <w:r w:rsidR="00CB6F8D" w:rsidRPr="00F52555">
        <w:rPr>
          <w:rFonts w:ascii="仿宋_GB2312" w:eastAsia="仿宋_GB2312" w:hint="eastAsia"/>
          <w:sz w:val="30"/>
          <w:szCs w:val="30"/>
        </w:rPr>
        <w:t>中心</w:t>
      </w:r>
      <w:r w:rsidRPr="00F52555">
        <w:rPr>
          <w:rFonts w:ascii="仿宋_GB2312" w:eastAsia="仿宋_GB2312" w:hint="eastAsia"/>
          <w:sz w:val="30"/>
          <w:szCs w:val="30"/>
        </w:rPr>
        <w:t>对评审专家进行评估的重要依据。</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第三十一条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应当根据评估结果建立评审专家信誉档案并定期进行维护。</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第三十二条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应当按照国家有关规定为评审专家的评审提供时间、工作条件、经费等相关保障措施。</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评审专家可以就评审保障方面向</w:t>
      </w:r>
      <w:r w:rsidR="00CB6F8D" w:rsidRPr="00F52555">
        <w:rPr>
          <w:rFonts w:ascii="仿宋_GB2312" w:eastAsia="仿宋_GB2312" w:hint="eastAsia"/>
          <w:sz w:val="30"/>
          <w:szCs w:val="30"/>
        </w:rPr>
        <w:t>中心</w:t>
      </w:r>
      <w:r w:rsidRPr="00F52555">
        <w:rPr>
          <w:rFonts w:ascii="仿宋_GB2312" w:eastAsia="仿宋_GB2312" w:hint="eastAsia"/>
          <w:sz w:val="30"/>
          <w:szCs w:val="30"/>
        </w:rPr>
        <w:t>提出意见和建议。</w:t>
      </w:r>
    </w:p>
    <w:p w:rsidR="00D02CF1" w:rsidRPr="00F52555" w:rsidRDefault="00D02CF1" w:rsidP="00D7101C">
      <w:pPr>
        <w:jc w:val="center"/>
        <w:rPr>
          <w:rFonts w:ascii="仿宋_GB2312" w:eastAsia="仿宋_GB2312"/>
          <w:sz w:val="30"/>
          <w:szCs w:val="30"/>
        </w:rPr>
      </w:pPr>
      <w:r w:rsidRPr="00D7101C">
        <w:rPr>
          <w:rFonts w:ascii="楷体" w:eastAsia="楷体" w:hAnsi="楷体" w:cs="宋体" w:hint="eastAsia"/>
          <w:b/>
          <w:bCs/>
          <w:kern w:val="0"/>
          <w:sz w:val="30"/>
          <w:szCs w:val="30"/>
        </w:rPr>
        <w:t xml:space="preserve">第六章  </w:t>
      </w:r>
      <w:r w:rsidRPr="004966C7">
        <w:rPr>
          <w:rFonts w:ascii="楷体" w:eastAsia="楷体" w:hAnsi="楷体" w:cs="宋体" w:hint="eastAsia"/>
          <w:b/>
          <w:bCs/>
          <w:kern w:val="0"/>
          <w:sz w:val="30"/>
          <w:szCs w:val="30"/>
        </w:rPr>
        <w:t>责任</w:t>
      </w:r>
      <w:r w:rsidR="0041098B" w:rsidRPr="004966C7">
        <w:rPr>
          <w:rFonts w:ascii="楷体" w:eastAsia="楷体" w:hAnsi="楷体" w:cs="宋体" w:hint="eastAsia"/>
          <w:b/>
          <w:bCs/>
          <w:kern w:val="0"/>
          <w:sz w:val="30"/>
          <w:szCs w:val="30"/>
        </w:rPr>
        <w:t>与处罚</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第三十三条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评审专家有下列行为之一的，</w:t>
      </w:r>
      <w:r w:rsidR="00CB6F8D" w:rsidRPr="00F52555">
        <w:rPr>
          <w:rFonts w:ascii="仿宋_GB2312" w:eastAsia="仿宋_GB2312" w:hint="eastAsia"/>
          <w:sz w:val="30"/>
          <w:szCs w:val="30"/>
        </w:rPr>
        <w:t>中心</w:t>
      </w:r>
      <w:r w:rsidRPr="00F52555">
        <w:rPr>
          <w:rFonts w:ascii="仿宋_GB2312" w:eastAsia="仿宋_GB2312" w:hint="eastAsia"/>
          <w:sz w:val="30"/>
          <w:szCs w:val="30"/>
        </w:rPr>
        <w:t>应当给予警告，责令限期改正；情节严重的，通报批评，不再聘请其为评审专家：</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（一）不履行评审职责的；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（二）未按规定申请回避的；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（三）披露未公开的与评审有关的信息的；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（四）对项目申请不公正评审的;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（五）利用工作便利谋取不正当利益的。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第三十四条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评审专家在评审工作中有下列行为之一，构成犯罪的，依法追究刑事责任：</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（一）索取或者非法收受他人财物或者谋取其他不正当利益</w:t>
      </w:r>
      <w:r w:rsidRPr="00F52555">
        <w:rPr>
          <w:rFonts w:ascii="仿宋_GB2312" w:eastAsia="仿宋_GB2312" w:hint="eastAsia"/>
          <w:sz w:val="30"/>
          <w:szCs w:val="30"/>
        </w:rPr>
        <w:lastRenderedPageBreak/>
        <w:t>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（二）泄露国家秘密的。</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第三十五条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评审专家有违反本办法规定的行为涉嫌构成犯罪的，应当按照《中华人民共和国刑事诉讼法》有关规定移送有关部门处理。</w:t>
      </w:r>
    </w:p>
    <w:p w:rsidR="00D02CF1" w:rsidRPr="00F52555" w:rsidRDefault="00D02CF1" w:rsidP="00D7101C">
      <w:pPr>
        <w:jc w:val="center"/>
        <w:rPr>
          <w:rFonts w:ascii="仿宋_GB2312" w:eastAsia="仿宋_GB2312"/>
          <w:sz w:val="30"/>
          <w:szCs w:val="30"/>
        </w:rPr>
      </w:pPr>
      <w:r w:rsidRPr="00D7101C">
        <w:rPr>
          <w:rFonts w:ascii="楷体" w:eastAsia="楷体" w:hAnsi="楷体" w:cs="宋体" w:hint="eastAsia"/>
          <w:b/>
          <w:bCs/>
          <w:kern w:val="0"/>
          <w:sz w:val="30"/>
          <w:szCs w:val="30"/>
        </w:rPr>
        <w:t>第七章  附  则</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第三十六条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项目管理中，中期检查与评估、结题审查、预算评审及财务验收等评审工作的评审专家管理参照本办法执行。</w:t>
      </w:r>
    </w:p>
    <w:p w:rsidR="00D02CF1" w:rsidRPr="00F52555" w:rsidRDefault="00D02CF1" w:rsidP="00F52555">
      <w:pPr>
        <w:rPr>
          <w:rFonts w:ascii="仿宋_GB2312" w:eastAsia="仿宋_GB2312"/>
          <w:sz w:val="30"/>
          <w:szCs w:val="30"/>
        </w:rPr>
      </w:pPr>
      <w:r w:rsidRPr="00F52555">
        <w:rPr>
          <w:rFonts w:ascii="仿宋_GB2312" w:eastAsia="仿宋_GB2312" w:hint="eastAsia"/>
          <w:sz w:val="30"/>
          <w:szCs w:val="30"/>
        </w:rPr>
        <w:t xml:space="preserve">　　</w:t>
      </w:r>
      <w:r w:rsidRPr="00D7101C">
        <w:rPr>
          <w:rFonts w:ascii="黑体" w:eastAsia="黑体" w:hAnsi="黑体" w:hint="eastAsia"/>
          <w:sz w:val="30"/>
          <w:szCs w:val="30"/>
        </w:rPr>
        <w:t>第三十七条</w:t>
      </w:r>
      <w:r w:rsidRPr="00F52555">
        <w:rPr>
          <w:rFonts w:ascii="仿宋_GB2312" w:eastAsia="仿宋_GB2312" w:hint="eastAsia"/>
          <w:sz w:val="30"/>
          <w:szCs w:val="30"/>
        </w:rPr>
        <w:t xml:space="preserve"> </w:t>
      </w:r>
      <w:r w:rsidR="003E6A41">
        <w:rPr>
          <w:rFonts w:ascii="仿宋_GB2312" w:eastAsia="仿宋_GB2312" w:hint="eastAsia"/>
          <w:sz w:val="30"/>
          <w:szCs w:val="30"/>
        </w:rPr>
        <w:t xml:space="preserve"> </w:t>
      </w:r>
      <w:r w:rsidRPr="00F52555">
        <w:rPr>
          <w:rFonts w:ascii="仿宋_GB2312" w:eastAsia="仿宋_GB2312" w:hint="eastAsia"/>
          <w:sz w:val="30"/>
          <w:szCs w:val="30"/>
        </w:rPr>
        <w:t>本办法自201</w:t>
      </w:r>
      <w:r w:rsidR="00CB6F8D" w:rsidRPr="00F52555">
        <w:rPr>
          <w:rFonts w:ascii="仿宋_GB2312" w:eastAsia="仿宋_GB2312" w:hint="eastAsia"/>
          <w:sz w:val="30"/>
          <w:szCs w:val="30"/>
        </w:rPr>
        <w:t>6</w:t>
      </w:r>
      <w:r w:rsidRPr="00F52555">
        <w:rPr>
          <w:rFonts w:ascii="仿宋_GB2312" w:eastAsia="仿宋_GB2312" w:hint="eastAsia"/>
          <w:sz w:val="30"/>
          <w:szCs w:val="30"/>
        </w:rPr>
        <w:t>年</w:t>
      </w:r>
      <w:r w:rsidR="006117C2">
        <w:rPr>
          <w:rFonts w:ascii="仿宋_GB2312" w:eastAsia="仿宋_GB2312" w:hint="eastAsia"/>
          <w:sz w:val="30"/>
          <w:szCs w:val="30"/>
        </w:rPr>
        <w:t>8</w:t>
      </w:r>
      <w:r w:rsidRPr="00F52555">
        <w:rPr>
          <w:rFonts w:ascii="仿宋_GB2312" w:eastAsia="仿宋_GB2312" w:hint="eastAsia"/>
          <w:sz w:val="30"/>
          <w:szCs w:val="30"/>
        </w:rPr>
        <w:t>月</w:t>
      </w:r>
      <w:r w:rsidR="00D7101C">
        <w:rPr>
          <w:rFonts w:ascii="仿宋_GB2312" w:eastAsia="仿宋_GB2312" w:hint="eastAsia"/>
          <w:sz w:val="30"/>
          <w:szCs w:val="30"/>
        </w:rPr>
        <w:t>1</w:t>
      </w:r>
      <w:r w:rsidRPr="00F52555">
        <w:rPr>
          <w:rFonts w:ascii="仿宋_GB2312" w:eastAsia="仿宋_GB2312" w:hint="eastAsia"/>
          <w:sz w:val="30"/>
          <w:szCs w:val="30"/>
        </w:rPr>
        <w:t>日起施行。</w:t>
      </w:r>
    </w:p>
    <w:p w:rsidR="007918C8" w:rsidRPr="00C35A81" w:rsidRDefault="007918C8" w:rsidP="00C35A81">
      <w:pPr>
        <w:spacing w:line="500" w:lineRule="exact"/>
        <w:rPr>
          <w:rFonts w:ascii="仿宋_GB2312" w:eastAsia="仿宋_GB2312"/>
          <w:sz w:val="30"/>
          <w:szCs w:val="30"/>
        </w:rPr>
      </w:pPr>
    </w:p>
    <w:sectPr w:rsidR="007918C8" w:rsidRPr="00C35A81" w:rsidSect="007918C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BFD" w:rsidRDefault="00895BFD" w:rsidP="00D02CF1">
      <w:r>
        <w:separator/>
      </w:r>
    </w:p>
  </w:endnote>
  <w:endnote w:type="continuationSeparator" w:id="0">
    <w:p w:rsidR="00895BFD" w:rsidRDefault="00895BFD" w:rsidP="00D0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561231"/>
      <w:docPartObj>
        <w:docPartGallery w:val="Page Numbers (Bottom of Page)"/>
        <w:docPartUnique/>
      </w:docPartObj>
    </w:sdtPr>
    <w:sdtEndPr>
      <w:rPr>
        <w:rFonts w:asciiTheme="minorEastAsia" w:hAnsiTheme="minorEastAsia"/>
        <w:sz w:val="28"/>
        <w:szCs w:val="28"/>
      </w:rPr>
    </w:sdtEndPr>
    <w:sdtContent>
      <w:p w:rsidR="004966C7" w:rsidRPr="004966C7" w:rsidRDefault="004966C7">
        <w:pPr>
          <w:pStyle w:val="a4"/>
          <w:jc w:val="center"/>
          <w:rPr>
            <w:rFonts w:asciiTheme="minorEastAsia" w:hAnsiTheme="minorEastAsia"/>
            <w:sz w:val="28"/>
            <w:szCs w:val="28"/>
          </w:rPr>
        </w:pPr>
        <w:r w:rsidRPr="004966C7">
          <w:rPr>
            <w:rFonts w:asciiTheme="minorEastAsia" w:hAnsiTheme="minorEastAsia"/>
            <w:sz w:val="28"/>
            <w:szCs w:val="28"/>
          </w:rPr>
          <w:fldChar w:fldCharType="begin"/>
        </w:r>
        <w:r w:rsidRPr="004966C7">
          <w:rPr>
            <w:rFonts w:asciiTheme="minorEastAsia" w:hAnsiTheme="minorEastAsia"/>
            <w:sz w:val="28"/>
            <w:szCs w:val="28"/>
          </w:rPr>
          <w:instrText>PAGE   \* MERGEFORMAT</w:instrText>
        </w:r>
        <w:r w:rsidRPr="004966C7">
          <w:rPr>
            <w:rFonts w:asciiTheme="minorEastAsia" w:hAnsiTheme="minorEastAsia"/>
            <w:sz w:val="28"/>
            <w:szCs w:val="28"/>
          </w:rPr>
          <w:fldChar w:fldCharType="separate"/>
        </w:r>
        <w:r w:rsidR="001C7591" w:rsidRPr="001C7591">
          <w:rPr>
            <w:rFonts w:asciiTheme="minorEastAsia" w:hAnsiTheme="minorEastAsia"/>
            <w:noProof/>
            <w:sz w:val="28"/>
            <w:szCs w:val="28"/>
            <w:lang w:val="zh-CN"/>
          </w:rPr>
          <w:t>1</w:t>
        </w:r>
        <w:r w:rsidRPr="004966C7">
          <w:rPr>
            <w:rFonts w:asciiTheme="minorEastAsia" w:hAnsiTheme="minorEastAsia"/>
            <w:sz w:val="28"/>
            <w:szCs w:val="28"/>
          </w:rPr>
          <w:fldChar w:fldCharType="end"/>
        </w:r>
      </w:p>
    </w:sdtContent>
  </w:sdt>
  <w:p w:rsidR="00E940FC" w:rsidRDefault="00E940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BFD" w:rsidRDefault="00895BFD" w:rsidP="00D02CF1">
      <w:r>
        <w:separator/>
      </w:r>
    </w:p>
  </w:footnote>
  <w:footnote w:type="continuationSeparator" w:id="0">
    <w:p w:rsidR="00895BFD" w:rsidRDefault="00895BFD" w:rsidP="00D02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5422"/>
    <w:multiLevelType w:val="hybridMultilevel"/>
    <w:tmpl w:val="536023CA"/>
    <w:lvl w:ilvl="0" w:tplc="2138B6FC">
      <w:start w:val="1"/>
      <w:numFmt w:val="japaneseCounting"/>
      <w:lvlText w:val="第%1章"/>
      <w:lvlJc w:val="left"/>
      <w:pPr>
        <w:ind w:left="1425" w:hanging="142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F1"/>
    <w:rsid w:val="00065515"/>
    <w:rsid w:val="0007543E"/>
    <w:rsid w:val="000941C5"/>
    <w:rsid w:val="000C242E"/>
    <w:rsid w:val="0016582B"/>
    <w:rsid w:val="001C7591"/>
    <w:rsid w:val="001E2970"/>
    <w:rsid w:val="002F184D"/>
    <w:rsid w:val="003A0454"/>
    <w:rsid w:val="003E6A41"/>
    <w:rsid w:val="0041098B"/>
    <w:rsid w:val="004966C7"/>
    <w:rsid w:val="004C03A4"/>
    <w:rsid w:val="0052155E"/>
    <w:rsid w:val="005C3188"/>
    <w:rsid w:val="006117C2"/>
    <w:rsid w:val="0071742E"/>
    <w:rsid w:val="007918C8"/>
    <w:rsid w:val="008456F5"/>
    <w:rsid w:val="00895BFD"/>
    <w:rsid w:val="008D7319"/>
    <w:rsid w:val="00920D6F"/>
    <w:rsid w:val="00A038C5"/>
    <w:rsid w:val="00C35A81"/>
    <w:rsid w:val="00C94FEE"/>
    <w:rsid w:val="00CB6F8D"/>
    <w:rsid w:val="00D02CF1"/>
    <w:rsid w:val="00D173E9"/>
    <w:rsid w:val="00D260A0"/>
    <w:rsid w:val="00D7101C"/>
    <w:rsid w:val="00D90730"/>
    <w:rsid w:val="00DA78D0"/>
    <w:rsid w:val="00E940FC"/>
    <w:rsid w:val="00EB20A7"/>
    <w:rsid w:val="00F0342C"/>
    <w:rsid w:val="00F52555"/>
    <w:rsid w:val="00F731E9"/>
    <w:rsid w:val="00F76036"/>
    <w:rsid w:val="00FE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02CF1"/>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2C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2CF1"/>
    <w:rPr>
      <w:sz w:val="18"/>
      <w:szCs w:val="18"/>
    </w:rPr>
  </w:style>
  <w:style w:type="paragraph" w:styleId="a4">
    <w:name w:val="footer"/>
    <w:basedOn w:val="a"/>
    <w:link w:val="Char0"/>
    <w:uiPriority w:val="99"/>
    <w:unhideWhenUsed/>
    <w:rsid w:val="00D02CF1"/>
    <w:pPr>
      <w:tabs>
        <w:tab w:val="center" w:pos="4153"/>
        <w:tab w:val="right" w:pos="8306"/>
      </w:tabs>
      <w:snapToGrid w:val="0"/>
      <w:jc w:val="left"/>
    </w:pPr>
    <w:rPr>
      <w:sz w:val="18"/>
      <w:szCs w:val="18"/>
    </w:rPr>
  </w:style>
  <w:style w:type="character" w:customStyle="1" w:styleId="Char0">
    <w:name w:val="页脚 Char"/>
    <w:basedOn w:val="a0"/>
    <w:link w:val="a4"/>
    <w:uiPriority w:val="99"/>
    <w:rsid w:val="00D02CF1"/>
    <w:rPr>
      <w:sz w:val="18"/>
      <w:szCs w:val="18"/>
    </w:rPr>
  </w:style>
  <w:style w:type="character" w:customStyle="1" w:styleId="1Char">
    <w:name w:val="标题 1 Char"/>
    <w:basedOn w:val="a0"/>
    <w:link w:val="1"/>
    <w:uiPriority w:val="9"/>
    <w:rsid w:val="00D02CF1"/>
    <w:rPr>
      <w:rFonts w:ascii="宋体" w:eastAsia="宋体" w:hAnsi="宋体" w:cs="宋体"/>
      <w:kern w:val="36"/>
      <w:sz w:val="24"/>
      <w:szCs w:val="24"/>
    </w:rPr>
  </w:style>
  <w:style w:type="paragraph" w:styleId="a5">
    <w:name w:val="Normal (Web)"/>
    <w:basedOn w:val="a"/>
    <w:uiPriority w:val="99"/>
    <w:semiHidden/>
    <w:unhideWhenUsed/>
    <w:rsid w:val="00D02CF1"/>
    <w:pPr>
      <w:widowControl/>
      <w:spacing w:before="200" w:after="200" w:line="360" w:lineRule="auto"/>
      <w:jc w:val="left"/>
    </w:pPr>
    <w:rPr>
      <w:rFonts w:ascii="宋体" w:eastAsia="宋体" w:hAnsi="宋体" w:cs="宋体"/>
      <w:kern w:val="0"/>
      <w:sz w:val="24"/>
      <w:szCs w:val="24"/>
    </w:rPr>
  </w:style>
  <w:style w:type="character" w:styleId="a6">
    <w:name w:val="Strong"/>
    <w:basedOn w:val="a0"/>
    <w:uiPriority w:val="22"/>
    <w:qFormat/>
    <w:rsid w:val="00D02CF1"/>
    <w:rPr>
      <w:b/>
      <w:bCs/>
    </w:rPr>
  </w:style>
  <w:style w:type="paragraph" w:styleId="a7">
    <w:name w:val="List Paragraph"/>
    <w:basedOn w:val="a"/>
    <w:uiPriority w:val="34"/>
    <w:qFormat/>
    <w:rsid w:val="00F52555"/>
    <w:pPr>
      <w:ind w:firstLineChars="200" w:firstLine="420"/>
    </w:pPr>
  </w:style>
  <w:style w:type="paragraph" w:styleId="a8">
    <w:name w:val="Balloon Text"/>
    <w:basedOn w:val="a"/>
    <w:link w:val="Char1"/>
    <w:uiPriority w:val="99"/>
    <w:semiHidden/>
    <w:unhideWhenUsed/>
    <w:rsid w:val="000941C5"/>
    <w:rPr>
      <w:sz w:val="18"/>
      <w:szCs w:val="18"/>
    </w:rPr>
  </w:style>
  <w:style w:type="character" w:customStyle="1" w:styleId="Char1">
    <w:name w:val="批注框文本 Char"/>
    <w:basedOn w:val="a0"/>
    <w:link w:val="a8"/>
    <w:uiPriority w:val="99"/>
    <w:semiHidden/>
    <w:rsid w:val="000941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02CF1"/>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2C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2CF1"/>
    <w:rPr>
      <w:sz w:val="18"/>
      <w:szCs w:val="18"/>
    </w:rPr>
  </w:style>
  <w:style w:type="paragraph" w:styleId="a4">
    <w:name w:val="footer"/>
    <w:basedOn w:val="a"/>
    <w:link w:val="Char0"/>
    <w:uiPriority w:val="99"/>
    <w:unhideWhenUsed/>
    <w:rsid w:val="00D02CF1"/>
    <w:pPr>
      <w:tabs>
        <w:tab w:val="center" w:pos="4153"/>
        <w:tab w:val="right" w:pos="8306"/>
      </w:tabs>
      <w:snapToGrid w:val="0"/>
      <w:jc w:val="left"/>
    </w:pPr>
    <w:rPr>
      <w:sz w:val="18"/>
      <w:szCs w:val="18"/>
    </w:rPr>
  </w:style>
  <w:style w:type="character" w:customStyle="1" w:styleId="Char0">
    <w:name w:val="页脚 Char"/>
    <w:basedOn w:val="a0"/>
    <w:link w:val="a4"/>
    <w:uiPriority w:val="99"/>
    <w:rsid w:val="00D02CF1"/>
    <w:rPr>
      <w:sz w:val="18"/>
      <w:szCs w:val="18"/>
    </w:rPr>
  </w:style>
  <w:style w:type="character" w:customStyle="1" w:styleId="1Char">
    <w:name w:val="标题 1 Char"/>
    <w:basedOn w:val="a0"/>
    <w:link w:val="1"/>
    <w:uiPriority w:val="9"/>
    <w:rsid w:val="00D02CF1"/>
    <w:rPr>
      <w:rFonts w:ascii="宋体" w:eastAsia="宋体" w:hAnsi="宋体" w:cs="宋体"/>
      <w:kern w:val="36"/>
      <w:sz w:val="24"/>
      <w:szCs w:val="24"/>
    </w:rPr>
  </w:style>
  <w:style w:type="paragraph" w:styleId="a5">
    <w:name w:val="Normal (Web)"/>
    <w:basedOn w:val="a"/>
    <w:uiPriority w:val="99"/>
    <w:semiHidden/>
    <w:unhideWhenUsed/>
    <w:rsid w:val="00D02CF1"/>
    <w:pPr>
      <w:widowControl/>
      <w:spacing w:before="200" w:after="200" w:line="360" w:lineRule="auto"/>
      <w:jc w:val="left"/>
    </w:pPr>
    <w:rPr>
      <w:rFonts w:ascii="宋体" w:eastAsia="宋体" w:hAnsi="宋体" w:cs="宋体"/>
      <w:kern w:val="0"/>
      <w:sz w:val="24"/>
      <w:szCs w:val="24"/>
    </w:rPr>
  </w:style>
  <w:style w:type="character" w:styleId="a6">
    <w:name w:val="Strong"/>
    <w:basedOn w:val="a0"/>
    <w:uiPriority w:val="22"/>
    <w:qFormat/>
    <w:rsid w:val="00D02CF1"/>
    <w:rPr>
      <w:b/>
      <w:bCs/>
    </w:rPr>
  </w:style>
  <w:style w:type="paragraph" w:styleId="a7">
    <w:name w:val="List Paragraph"/>
    <w:basedOn w:val="a"/>
    <w:uiPriority w:val="34"/>
    <w:qFormat/>
    <w:rsid w:val="00F52555"/>
    <w:pPr>
      <w:ind w:firstLineChars="200" w:firstLine="420"/>
    </w:pPr>
  </w:style>
  <w:style w:type="paragraph" w:styleId="a8">
    <w:name w:val="Balloon Text"/>
    <w:basedOn w:val="a"/>
    <w:link w:val="Char1"/>
    <w:uiPriority w:val="99"/>
    <w:semiHidden/>
    <w:unhideWhenUsed/>
    <w:rsid w:val="000941C5"/>
    <w:rPr>
      <w:sz w:val="18"/>
      <w:szCs w:val="18"/>
    </w:rPr>
  </w:style>
  <w:style w:type="character" w:customStyle="1" w:styleId="Char1">
    <w:name w:val="批注框文本 Char"/>
    <w:basedOn w:val="a0"/>
    <w:link w:val="a8"/>
    <w:uiPriority w:val="99"/>
    <w:semiHidden/>
    <w:rsid w:val="000941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659779">
      <w:bodyDiv w:val="1"/>
      <w:marLeft w:val="0"/>
      <w:marRight w:val="0"/>
      <w:marTop w:val="0"/>
      <w:marBottom w:val="0"/>
      <w:divBdr>
        <w:top w:val="none" w:sz="0" w:space="0" w:color="auto"/>
        <w:left w:val="none" w:sz="0" w:space="0" w:color="auto"/>
        <w:bottom w:val="none" w:sz="0" w:space="0" w:color="auto"/>
        <w:right w:val="none" w:sz="0" w:space="0" w:color="auto"/>
      </w:divBdr>
      <w:divsChild>
        <w:div w:id="1508516781">
          <w:marLeft w:val="0"/>
          <w:marRight w:val="0"/>
          <w:marTop w:val="0"/>
          <w:marBottom w:val="0"/>
          <w:divBdr>
            <w:top w:val="none" w:sz="0" w:space="0" w:color="auto"/>
            <w:left w:val="none" w:sz="0" w:space="0" w:color="auto"/>
            <w:bottom w:val="none" w:sz="0" w:space="0" w:color="auto"/>
            <w:right w:val="none" w:sz="0" w:space="0" w:color="auto"/>
          </w:divBdr>
          <w:divsChild>
            <w:div w:id="1522162079">
              <w:marLeft w:val="0"/>
              <w:marRight w:val="0"/>
              <w:marTop w:val="100"/>
              <w:marBottom w:val="0"/>
              <w:divBdr>
                <w:top w:val="none" w:sz="0" w:space="0" w:color="auto"/>
                <w:left w:val="none" w:sz="0" w:space="0" w:color="auto"/>
                <w:bottom w:val="none" w:sz="0" w:space="0" w:color="auto"/>
                <w:right w:val="none" w:sz="0" w:space="0" w:color="auto"/>
              </w:divBdr>
              <w:divsChild>
                <w:div w:id="1487235745">
                  <w:marLeft w:val="0"/>
                  <w:marRight w:val="0"/>
                  <w:marTop w:val="0"/>
                  <w:marBottom w:val="0"/>
                  <w:divBdr>
                    <w:top w:val="none" w:sz="0" w:space="0" w:color="auto"/>
                    <w:left w:val="none" w:sz="0" w:space="0" w:color="auto"/>
                    <w:bottom w:val="none" w:sz="0" w:space="0" w:color="auto"/>
                    <w:right w:val="none" w:sz="0" w:space="0" w:color="auto"/>
                  </w:divBdr>
                  <w:divsChild>
                    <w:div w:id="1205217819">
                      <w:marLeft w:val="0"/>
                      <w:marRight w:val="0"/>
                      <w:marTop w:val="0"/>
                      <w:marBottom w:val="0"/>
                      <w:divBdr>
                        <w:top w:val="single" w:sz="8" w:space="31" w:color="BBE0ED"/>
                        <w:left w:val="single" w:sz="8" w:space="0" w:color="BBE0ED"/>
                        <w:bottom w:val="single" w:sz="8" w:space="0" w:color="BBE0ED"/>
                        <w:right w:val="single" w:sz="8" w:space="0" w:color="BBE0ED"/>
                      </w:divBdr>
                      <w:divsChild>
                        <w:div w:id="266736660">
                          <w:marLeft w:val="0"/>
                          <w:marRight w:val="0"/>
                          <w:marTop w:val="0"/>
                          <w:marBottom w:val="0"/>
                          <w:divBdr>
                            <w:top w:val="none" w:sz="0" w:space="0" w:color="auto"/>
                            <w:left w:val="none" w:sz="0" w:space="0" w:color="auto"/>
                            <w:bottom w:val="none" w:sz="0" w:space="0" w:color="auto"/>
                            <w:right w:val="none" w:sz="0" w:space="0" w:color="auto"/>
                          </w:divBdr>
                          <w:divsChild>
                            <w:div w:id="1308585912">
                              <w:marLeft w:val="0"/>
                              <w:marRight w:val="0"/>
                              <w:marTop w:val="0"/>
                              <w:marBottom w:val="0"/>
                              <w:divBdr>
                                <w:top w:val="none" w:sz="0" w:space="0" w:color="auto"/>
                                <w:left w:val="none" w:sz="0" w:space="0" w:color="auto"/>
                                <w:bottom w:val="none" w:sz="0" w:space="0" w:color="auto"/>
                                <w:right w:val="none" w:sz="0" w:space="0" w:color="auto"/>
                              </w:divBdr>
                              <w:divsChild>
                                <w:div w:id="1280065279">
                                  <w:marLeft w:val="0"/>
                                  <w:marRight w:val="0"/>
                                  <w:marTop w:val="0"/>
                                  <w:marBottom w:val="0"/>
                                  <w:divBdr>
                                    <w:top w:val="none" w:sz="0" w:space="0" w:color="auto"/>
                                    <w:left w:val="none" w:sz="0" w:space="0" w:color="auto"/>
                                    <w:bottom w:val="none" w:sz="0" w:space="0" w:color="auto"/>
                                    <w:right w:val="none" w:sz="0" w:space="0" w:color="auto"/>
                                  </w:divBdr>
                                  <w:divsChild>
                                    <w:div w:id="1125388984">
                                      <w:marLeft w:val="0"/>
                                      <w:marRight w:val="0"/>
                                      <w:marTop w:val="0"/>
                                      <w:marBottom w:val="0"/>
                                      <w:divBdr>
                                        <w:top w:val="none" w:sz="0" w:space="0" w:color="auto"/>
                                        <w:left w:val="none" w:sz="0" w:space="0" w:color="auto"/>
                                        <w:bottom w:val="none" w:sz="0" w:space="0" w:color="auto"/>
                                        <w:right w:val="none" w:sz="0" w:space="0" w:color="auto"/>
                                      </w:divBdr>
                                    </w:div>
                                    <w:div w:id="5684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lenovo</cp:lastModifiedBy>
  <cp:revision>8</cp:revision>
  <cp:lastPrinted>2016-07-18T05:58:00Z</cp:lastPrinted>
  <dcterms:created xsi:type="dcterms:W3CDTF">2016-08-09T08:29:00Z</dcterms:created>
  <dcterms:modified xsi:type="dcterms:W3CDTF">2016-08-09T09:51:00Z</dcterms:modified>
</cp:coreProperties>
</file>