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ascii="黑体" w:hAnsi="黑体" w:eastAsia="黑体"/>
          <w:bCs/>
          <w:sz w:val="28"/>
          <w:szCs w:val="28"/>
        </w:rPr>
        <w:t>1</w:t>
      </w:r>
      <w:r>
        <w:rPr>
          <w:rFonts w:ascii="宋体" w:hAnsi="宋体"/>
          <w:bCs/>
          <w:sz w:val="28"/>
          <w:szCs w:val="28"/>
        </w:rPr>
        <w:t xml:space="preserve"> 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湖南省教育科学“十四五”规划课题评审咨询专家申报、推荐表</w:t>
      </w:r>
    </w:p>
    <w:tbl>
      <w:tblPr>
        <w:tblStyle w:val="5"/>
        <w:tblW w:w="9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574"/>
        <w:gridCol w:w="977"/>
        <w:gridCol w:w="1574"/>
        <w:gridCol w:w="1276"/>
        <w:gridCol w:w="1119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4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别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1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</w:p>
          <w:p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4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574" w:type="dxa"/>
          </w:tcPr>
          <w:p>
            <w:pPr>
              <w:jc w:val="both"/>
              <w:rPr>
                <w:rFonts w:hint="eastAsia" w:ascii="宋体"/>
                <w:sz w:val="18"/>
                <w:szCs w:val="18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称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务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4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</w:t>
            </w:r>
          </w:p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担任导师</w:t>
            </w:r>
          </w:p>
        </w:tc>
        <w:tc>
          <w:tcPr>
            <w:tcW w:w="1119" w:type="dxa"/>
          </w:tcPr>
          <w:p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4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方向</w:t>
            </w:r>
          </w:p>
        </w:tc>
        <w:tc>
          <w:tcPr>
            <w:tcW w:w="1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专长</w:t>
            </w:r>
          </w:p>
        </w:tc>
        <w:tc>
          <w:tcPr>
            <w:tcW w:w="1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119" w:type="dxa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4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4125" w:type="dxa"/>
            <w:gridSpan w:val="3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24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4125" w:type="dxa"/>
            <w:gridSpan w:val="3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5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主要教育（社会科学）科研学术成就目录（包括</w:t>
            </w: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完成的相关课题；</w:t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>近五年内出版的相关著作、论文；</w:t>
            </w:r>
            <w:r>
              <w:rPr>
                <w:rFonts w:ascii="宋体" w:hAnsi="宋体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</w:rPr>
              <w:t>获得的相关成果奖及个人荣誉；</w:t>
            </w:r>
            <w:r>
              <w:rPr>
                <w:rFonts w:ascii="宋体" w:hAnsi="宋体"/>
                <w:sz w:val="21"/>
                <w:szCs w:val="21"/>
              </w:rPr>
              <w:t xml:space="preserve">4. </w:t>
            </w:r>
            <w:r>
              <w:rPr>
                <w:rFonts w:hint="eastAsia" w:ascii="宋体" w:hAnsi="宋体"/>
                <w:sz w:val="21"/>
                <w:szCs w:val="21"/>
              </w:rPr>
              <w:t>学术机构或团体兼职）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  <w:jc w:val="center"/>
        </w:trPr>
        <w:tc>
          <w:tcPr>
            <w:tcW w:w="9252" w:type="dxa"/>
            <w:gridSpan w:val="7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推荐单位意见：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宋体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宋体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章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>
      <w:pPr>
        <w:spacing w:line="360" w:lineRule="exact"/>
        <w:ind w:left="1080" w:hanging="1080" w:hangingChars="450"/>
        <w:rPr>
          <w:rFonts w:ascii="仿宋_GB2312" w:hAnsi="华文宋体" w:eastAsia="仿宋_GB2312"/>
          <w:sz w:val="24"/>
          <w:szCs w:val="24"/>
        </w:rPr>
      </w:pPr>
      <w:r>
        <w:rPr>
          <w:rFonts w:hint="eastAsia" w:ascii="仿宋_GB2312" w:hAnsi="华文宋体" w:eastAsia="仿宋_GB2312"/>
          <w:sz w:val="24"/>
          <w:szCs w:val="24"/>
        </w:rPr>
        <w:t>说明：</w:t>
      </w:r>
      <w:r>
        <w:rPr>
          <w:rFonts w:ascii="仿宋_GB2312" w:hAnsi="华文宋体" w:eastAsia="仿宋_GB2312"/>
          <w:sz w:val="24"/>
          <w:szCs w:val="24"/>
        </w:rPr>
        <w:t>1.</w:t>
      </w:r>
      <w:r>
        <w:rPr>
          <w:rFonts w:hint="eastAsia" w:ascii="仿宋_GB2312" w:hAnsi="华文宋体" w:eastAsia="仿宋_GB2312"/>
          <w:sz w:val="24"/>
          <w:szCs w:val="24"/>
        </w:rPr>
        <w:t>“学科研究方向”是指教育基本理论与教育史、教育心理学、教育信息技术、比较教育、德育、教育经济与管理、教育发展战略、高等教育、职业技术教育、基础教育、成人教育、体育卫生美育、民族教育、国防军事教育等</w:t>
      </w:r>
      <w:r>
        <w:rPr>
          <w:rFonts w:ascii="仿宋_GB2312" w:hAnsi="华文宋体" w:eastAsia="仿宋_GB2312"/>
          <w:sz w:val="24"/>
          <w:szCs w:val="24"/>
        </w:rPr>
        <w:t>14</w:t>
      </w:r>
      <w:r>
        <w:rPr>
          <w:rFonts w:hint="eastAsia" w:ascii="仿宋_GB2312" w:hAnsi="华文宋体" w:eastAsia="仿宋_GB2312"/>
          <w:sz w:val="24"/>
          <w:szCs w:val="24"/>
        </w:rPr>
        <w:t>个学科。</w:t>
      </w:r>
    </w:p>
    <w:p>
      <w:pPr>
        <w:spacing w:line="360" w:lineRule="exact"/>
        <w:ind w:left="1080" w:hanging="1080" w:hangingChars="450"/>
        <w:rPr>
          <w:rFonts w:ascii="仿宋_GB2312" w:hAnsi="华文宋体" w:eastAsia="仿宋_GB2312"/>
          <w:sz w:val="24"/>
          <w:szCs w:val="24"/>
        </w:rPr>
      </w:pPr>
      <w:r>
        <w:rPr>
          <w:rFonts w:ascii="仿宋_GB2312" w:hAnsi="华文宋体" w:eastAsia="仿宋_GB2312"/>
          <w:sz w:val="24"/>
          <w:szCs w:val="24"/>
        </w:rPr>
        <w:t xml:space="preserve">     2.</w:t>
      </w:r>
      <w:r>
        <w:rPr>
          <w:rFonts w:hint="eastAsia" w:ascii="仿宋_GB2312" w:hAnsi="华文宋体" w:eastAsia="仿宋_GB2312"/>
          <w:sz w:val="24"/>
          <w:szCs w:val="24"/>
        </w:rPr>
        <w:t>“照片”一栏要求申请人上传近三个月内的二寸免冠彩照。要求是</w:t>
      </w:r>
      <w:r>
        <w:rPr>
          <w:rFonts w:ascii="仿宋_GB2312" w:hAnsi="华文宋体" w:eastAsia="仿宋_GB2312"/>
          <w:sz w:val="24"/>
          <w:szCs w:val="24"/>
        </w:rPr>
        <w:t>300</w:t>
      </w:r>
      <w:r>
        <w:rPr>
          <w:rFonts w:hint="eastAsia" w:ascii="仿宋_GB2312" w:hAnsi="华文宋体" w:eastAsia="仿宋_GB2312"/>
          <w:sz w:val="24"/>
          <w:szCs w:val="24"/>
        </w:rPr>
        <w:t>象素宽，</w:t>
      </w:r>
      <w:r>
        <w:rPr>
          <w:rFonts w:ascii="仿宋_GB2312" w:hAnsi="华文宋体" w:eastAsia="仿宋_GB2312"/>
          <w:sz w:val="24"/>
          <w:szCs w:val="24"/>
        </w:rPr>
        <w:t>420</w:t>
      </w:r>
      <w:r>
        <w:rPr>
          <w:rFonts w:hint="eastAsia" w:ascii="仿宋_GB2312" w:hAnsi="华文宋体" w:eastAsia="仿宋_GB2312"/>
          <w:sz w:val="24"/>
          <w:szCs w:val="24"/>
        </w:rPr>
        <w:t>象素高的比例，</w:t>
      </w:r>
      <w:r>
        <w:rPr>
          <w:rFonts w:ascii="仿宋_GB2312" w:hAnsi="华文宋体" w:eastAsia="仿宋_GB2312"/>
          <w:sz w:val="24"/>
          <w:szCs w:val="24"/>
        </w:rPr>
        <w:t>200k</w:t>
      </w:r>
      <w:r>
        <w:rPr>
          <w:rFonts w:hint="eastAsia" w:ascii="仿宋_GB2312" w:hAnsi="华文宋体" w:eastAsia="仿宋_GB2312"/>
          <w:sz w:val="24"/>
          <w:szCs w:val="24"/>
        </w:rPr>
        <w:t>以内。</w:t>
      </w:r>
    </w:p>
    <w:p>
      <w:pPr>
        <w:widowControl/>
        <w:jc w:val="left"/>
        <w:rPr>
          <w:rFonts w:ascii="仿宋_GB2312" w:hAnsi="宋体" w:eastAsia="仿宋_GB2312"/>
          <w:sz w:val="24"/>
          <w:szCs w:val="24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 xml:space="preserve">2   </w:t>
      </w:r>
    </w:p>
    <w:p>
      <w:pPr>
        <w:spacing w:after="156" w:afterLines="50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湖南省教育科学“十四五”规划课题评审咨询专家推荐汇总表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推荐单位（盖章）：</w:t>
      </w:r>
    </w:p>
    <w:tbl>
      <w:tblPr>
        <w:tblStyle w:val="5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1399"/>
        <w:gridCol w:w="1440"/>
        <w:gridCol w:w="1380"/>
        <w:gridCol w:w="1410"/>
        <w:gridCol w:w="1485"/>
        <w:gridCol w:w="2775"/>
        <w:gridCol w:w="1657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399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学科方向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874" w:type="dxa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eastAsia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宋体" w:eastAsia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</w:tcPr>
          <w:p>
            <w:pPr>
              <w:rPr>
                <w:rFonts w:hint="default" w:asci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eastAsia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eastAsia" w:ascii="宋体" w:eastAsia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 w:ascii="宋体" w:eastAsia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default" w:asci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rPr>
                <w:rFonts w:hint="eastAsia" w:ascii="宋体" w:eastAsia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7" w:type="dxa"/>
          </w:tcPr>
          <w:p>
            <w:pPr>
              <w:rPr>
                <w:rFonts w:hint="default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6B"/>
    <w:rsid w:val="0001170B"/>
    <w:rsid w:val="0003198F"/>
    <w:rsid w:val="00042877"/>
    <w:rsid w:val="000643D0"/>
    <w:rsid w:val="00094413"/>
    <w:rsid w:val="0010057B"/>
    <w:rsid w:val="0010126D"/>
    <w:rsid w:val="00107723"/>
    <w:rsid w:val="001240C4"/>
    <w:rsid w:val="001336C0"/>
    <w:rsid w:val="001A1E81"/>
    <w:rsid w:val="001B424D"/>
    <w:rsid w:val="001B5303"/>
    <w:rsid w:val="001E291F"/>
    <w:rsid w:val="001F48A5"/>
    <w:rsid w:val="00266882"/>
    <w:rsid w:val="0027227E"/>
    <w:rsid w:val="002724C0"/>
    <w:rsid w:val="00281E69"/>
    <w:rsid w:val="00281F62"/>
    <w:rsid w:val="00283E61"/>
    <w:rsid w:val="002D0E67"/>
    <w:rsid w:val="00315197"/>
    <w:rsid w:val="00344A01"/>
    <w:rsid w:val="00391545"/>
    <w:rsid w:val="003A211E"/>
    <w:rsid w:val="003D1346"/>
    <w:rsid w:val="00400A30"/>
    <w:rsid w:val="00413AAE"/>
    <w:rsid w:val="00420C30"/>
    <w:rsid w:val="004258C8"/>
    <w:rsid w:val="00430246"/>
    <w:rsid w:val="0045708D"/>
    <w:rsid w:val="004702F9"/>
    <w:rsid w:val="00470F80"/>
    <w:rsid w:val="004C29A9"/>
    <w:rsid w:val="004E5B4F"/>
    <w:rsid w:val="004E6085"/>
    <w:rsid w:val="00515AE1"/>
    <w:rsid w:val="00521762"/>
    <w:rsid w:val="005235D0"/>
    <w:rsid w:val="005C226B"/>
    <w:rsid w:val="005F1930"/>
    <w:rsid w:val="006524D5"/>
    <w:rsid w:val="006B493B"/>
    <w:rsid w:val="006B74C4"/>
    <w:rsid w:val="00701158"/>
    <w:rsid w:val="00780929"/>
    <w:rsid w:val="007C7A52"/>
    <w:rsid w:val="007D2F8E"/>
    <w:rsid w:val="007F5524"/>
    <w:rsid w:val="00885119"/>
    <w:rsid w:val="008D2DC6"/>
    <w:rsid w:val="008D5D87"/>
    <w:rsid w:val="00903426"/>
    <w:rsid w:val="009339C6"/>
    <w:rsid w:val="00982125"/>
    <w:rsid w:val="009976B1"/>
    <w:rsid w:val="009A54EC"/>
    <w:rsid w:val="009B73E7"/>
    <w:rsid w:val="009F132D"/>
    <w:rsid w:val="00A71305"/>
    <w:rsid w:val="00A85F0B"/>
    <w:rsid w:val="00AA18DE"/>
    <w:rsid w:val="00AA5A8C"/>
    <w:rsid w:val="00AC5053"/>
    <w:rsid w:val="00AE2149"/>
    <w:rsid w:val="00AE3735"/>
    <w:rsid w:val="00AE3E9A"/>
    <w:rsid w:val="00B408B0"/>
    <w:rsid w:val="00B743B0"/>
    <w:rsid w:val="00BB5DCF"/>
    <w:rsid w:val="00BC4E3A"/>
    <w:rsid w:val="00BD38D1"/>
    <w:rsid w:val="00C0321C"/>
    <w:rsid w:val="00C83B0C"/>
    <w:rsid w:val="00CC665F"/>
    <w:rsid w:val="00CD76EC"/>
    <w:rsid w:val="00D726CF"/>
    <w:rsid w:val="00D91733"/>
    <w:rsid w:val="00E0420A"/>
    <w:rsid w:val="00E26F42"/>
    <w:rsid w:val="00E6142A"/>
    <w:rsid w:val="00EA2D4C"/>
    <w:rsid w:val="00ED2D0D"/>
    <w:rsid w:val="00EE3B06"/>
    <w:rsid w:val="00F04B98"/>
    <w:rsid w:val="00F269D1"/>
    <w:rsid w:val="00F30E4C"/>
    <w:rsid w:val="00F93EC2"/>
    <w:rsid w:val="00FA50DD"/>
    <w:rsid w:val="00FE7DE0"/>
    <w:rsid w:val="06A30758"/>
    <w:rsid w:val="37E17F39"/>
    <w:rsid w:val="3DC71756"/>
    <w:rsid w:val="58130422"/>
    <w:rsid w:val="732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ca-32"/>
    <w:qFormat/>
    <w:uiPriority w:val="99"/>
    <w:rPr>
      <w:sz w:val="32"/>
    </w:rPr>
  </w:style>
  <w:style w:type="character" w:customStyle="1" w:styleId="11">
    <w:name w:val="未处理的提及1"/>
    <w:basedOn w:val="6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12">
    <w:name w:val="批注框文本 字符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</Words>
  <Characters>798</Characters>
  <Lines>6</Lines>
  <Paragraphs>1</Paragraphs>
  <TotalTime>1</TotalTime>
  <ScaleCrop>false</ScaleCrop>
  <LinksUpToDate>false</LinksUpToDate>
  <CharactersWithSpaces>936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2019-06-20T07:45:00Z</dcterms:created>
  <dc:creator>user</dc:creator>
  <cp:lastModifiedBy>极点星光</cp:lastModifiedBy>
  <cp:lastPrinted>2019-06-19T07:54:00Z</cp:lastPrinted>
  <dcterms:modified xsi:type="dcterms:W3CDTF">2019-06-25T09:18:24Z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